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397" w:rsidRPr="00647FB5" w:rsidRDefault="00BC7837" w:rsidP="00533FEA">
      <w:pPr>
        <w:pStyle w:val="Heading2"/>
        <w:ind w:left="142"/>
        <w:jc w:val="center"/>
        <w:rPr>
          <w:sz w:val="28"/>
          <w:szCs w:val="28"/>
        </w:rPr>
      </w:pPr>
      <w:r>
        <w:rPr>
          <w:sz w:val="28"/>
          <w:szCs w:val="28"/>
        </w:rPr>
        <w:t xml:space="preserve">Evidence of </w:t>
      </w:r>
      <w:r w:rsidR="00DE3CAF" w:rsidRPr="00647FB5">
        <w:rPr>
          <w:sz w:val="28"/>
          <w:szCs w:val="28"/>
        </w:rPr>
        <w:t>Spiritual, Moral</w:t>
      </w:r>
      <w:r>
        <w:rPr>
          <w:sz w:val="28"/>
          <w:szCs w:val="28"/>
        </w:rPr>
        <w:t>, Social and Cultural Education</w:t>
      </w:r>
    </w:p>
    <w:p w:rsidR="0020080D" w:rsidRDefault="0020080D">
      <w:pPr>
        <w:pStyle w:val="BodyText"/>
      </w:pPr>
    </w:p>
    <w:p w:rsidR="0020080D" w:rsidRDefault="0020080D">
      <w:pPr>
        <w:pStyle w:val="BodyText"/>
      </w:pPr>
    </w:p>
    <w:p w:rsidR="00370397" w:rsidRDefault="00DE3CAF">
      <w:pPr>
        <w:pStyle w:val="Heading2"/>
        <w:ind w:left="219" w:right="1059"/>
      </w:pPr>
      <w:r>
        <w:t>How we make provision for children’s Spiritual, Moral, Social and Cultural Development across the school</w:t>
      </w:r>
    </w:p>
    <w:p w:rsidR="00370397" w:rsidRDefault="00370397">
      <w:pPr>
        <w:pStyle w:val="BodyText"/>
        <w:spacing w:before="4"/>
        <w:rPr>
          <w:b/>
        </w:rPr>
      </w:pPr>
    </w:p>
    <w:tbl>
      <w:tblPr>
        <w:tblW w:w="1037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0"/>
        <w:gridCol w:w="5938"/>
      </w:tblGrid>
      <w:tr w:rsidR="00370397" w:rsidTr="00B623E1">
        <w:trPr>
          <w:trHeight w:hRule="exact" w:val="874"/>
        </w:trPr>
        <w:tc>
          <w:tcPr>
            <w:tcW w:w="10378" w:type="dxa"/>
            <w:gridSpan w:val="2"/>
            <w:shd w:val="clear" w:color="auto" w:fill="92CDDC"/>
          </w:tcPr>
          <w:p w:rsidR="00647FB5" w:rsidRDefault="00647FB5" w:rsidP="00647FB5">
            <w:pPr>
              <w:pStyle w:val="TableParagraph"/>
              <w:spacing w:line="272" w:lineRule="exact"/>
              <w:ind w:left="2965" w:right="1954"/>
              <w:jc w:val="center"/>
              <w:rPr>
                <w:b/>
                <w:sz w:val="32"/>
                <w:szCs w:val="32"/>
              </w:rPr>
            </w:pPr>
          </w:p>
          <w:p w:rsidR="00370397" w:rsidRPr="00647FB5" w:rsidRDefault="00DE3CAF" w:rsidP="00647FB5">
            <w:pPr>
              <w:pStyle w:val="TableParagraph"/>
              <w:spacing w:line="272" w:lineRule="exact"/>
              <w:ind w:right="1954"/>
              <w:rPr>
                <w:b/>
                <w:sz w:val="32"/>
                <w:szCs w:val="32"/>
              </w:rPr>
            </w:pPr>
            <w:r w:rsidRPr="00647FB5">
              <w:rPr>
                <w:b/>
                <w:sz w:val="32"/>
                <w:szCs w:val="32"/>
              </w:rPr>
              <w:t>Spiritual Development</w:t>
            </w:r>
          </w:p>
          <w:p w:rsidR="00647FB5" w:rsidRDefault="00647FB5">
            <w:pPr>
              <w:pStyle w:val="TableParagraph"/>
              <w:spacing w:line="272" w:lineRule="exact"/>
              <w:ind w:left="2965" w:right="2965"/>
              <w:jc w:val="center"/>
              <w:rPr>
                <w:b/>
                <w:sz w:val="24"/>
              </w:rPr>
            </w:pPr>
          </w:p>
          <w:p w:rsidR="00647FB5" w:rsidRDefault="00647FB5">
            <w:pPr>
              <w:pStyle w:val="TableParagraph"/>
              <w:spacing w:line="272" w:lineRule="exact"/>
              <w:ind w:left="2965" w:right="2965"/>
              <w:jc w:val="center"/>
              <w:rPr>
                <w:b/>
                <w:sz w:val="24"/>
              </w:rPr>
            </w:pPr>
          </w:p>
          <w:p w:rsidR="00647FB5" w:rsidRDefault="00647FB5">
            <w:pPr>
              <w:pStyle w:val="TableParagraph"/>
              <w:spacing w:line="272" w:lineRule="exact"/>
              <w:ind w:left="2965" w:right="2965"/>
              <w:jc w:val="center"/>
              <w:rPr>
                <w:b/>
                <w:sz w:val="24"/>
              </w:rPr>
            </w:pPr>
          </w:p>
        </w:tc>
      </w:tr>
      <w:tr w:rsidR="00370397" w:rsidTr="00B623E1">
        <w:trPr>
          <w:trHeight w:hRule="exact" w:val="286"/>
        </w:trPr>
        <w:tc>
          <w:tcPr>
            <w:tcW w:w="4440" w:type="dxa"/>
          </w:tcPr>
          <w:p w:rsidR="00370397" w:rsidRDefault="00DE3CAF">
            <w:pPr>
              <w:pStyle w:val="TableParagraph"/>
              <w:spacing w:line="272" w:lineRule="exact"/>
              <w:ind w:right="1012"/>
              <w:rPr>
                <w:b/>
                <w:sz w:val="24"/>
              </w:rPr>
            </w:pPr>
            <w:r>
              <w:rPr>
                <w:b/>
                <w:sz w:val="24"/>
              </w:rPr>
              <w:t>Provision</w:t>
            </w:r>
          </w:p>
        </w:tc>
        <w:tc>
          <w:tcPr>
            <w:tcW w:w="5938" w:type="dxa"/>
          </w:tcPr>
          <w:p w:rsidR="00370397" w:rsidRDefault="00DE3CAF">
            <w:pPr>
              <w:pStyle w:val="TableParagraph"/>
              <w:spacing w:line="272" w:lineRule="exact"/>
              <w:rPr>
                <w:b/>
                <w:sz w:val="24"/>
              </w:rPr>
            </w:pPr>
            <w:r>
              <w:rPr>
                <w:b/>
                <w:sz w:val="24"/>
              </w:rPr>
              <w:t>How it is evidenced</w:t>
            </w:r>
          </w:p>
        </w:tc>
      </w:tr>
      <w:tr w:rsidR="00370397" w:rsidTr="00B623E1">
        <w:trPr>
          <w:trHeight w:hRule="exact" w:val="7246"/>
        </w:trPr>
        <w:tc>
          <w:tcPr>
            <w:tcW w:w="4440" w:type="dxa"/>
          </w:tcPr>
          <w:p w:rsidR="00370397" w:rsidRDefault="00DE3CAF">
            <w:pPr>
              <w:pStyle w:val="TableParagraph"/>
              <w:ind w:right="1012"/>
              <w:rPr>
                <w:sz w:val="24"/>
              </w:rPr>
            </w:pPr>
            <w:r>
              <w:rPr>
                <w:sz w:val="24"/>
              </w:rPr>
              <w:t xml:space="preserve">Religious Education curriculum </w:t>
            </w:r>
            <w:r w:rsidR="000F4CEA">
              <w:rPr>
                <w:sz w:val="24"/>
              </w:rPr>
              <w:t xml:space="preserve">Extended Circle-Time </w:t>
            </w:r>
            <w:r>
              <w:rPr>
                <w:sz w:val="24"/>
              </w:rPr>
              <w:t>Assemblies</w:t>
            </w:r>
          </w:p>
          <w:p w:rsidR="00370397" w:rsidRDefault="00DE3CAF">
            <w:pPr>
              <w:pStyle w:val="TableParagraph"/>
              <w:ind w:right="905"/>
              <w:rPr>
                <w:sz w:val="24"/>
              </w:rPr>
            </w:pPr>
            <w:r>
              <w:rPr>
                <w:sz w:val="24"/>
              </w:rPr>
              <w:t>Opportunities for quiet reflection Outdoor education</w:t>
            </w:r>
          </w:p>
          <w:p w:rsidR="00370397" w:rsidRDefault="00533FEA">
            <w:pPr>
              <w:pStyle w:val="TableParagraph"/>
              <w:ind w:right="438"/>
              <w:rPr>
                <w:sz w:val="24"/>
              </w:rPr>
            </w:pPr>
            <w:r>
              <w:rPr>
                <w:sz w:val="24"/>
              </w:rPr>
              <w:t>Whole school Virtues</w:t>
            </w:r>
            <w:r w:rsidR="00DE3CAF">
              <w:rPr>
                <w:sz w:val="24"/>
              </w:rPr>
              <w:t xml:space="preserve"> based </w:t>
            </w:r>
            <w:r>
              <w:rPr>
                <w:sz w:val="24"/>
              </w:rPr>
              <w:t>weekly/</w:t>
            </w:r>
            <w:r w:rsidR="00DE3CAF">
              <w:rPr>
                <w:sz w:val="24"/>
              </w:rPr>
              <w:t>monthly themes</w:t>
            </w:r>
          </w:p>
        </w:tc>
        <w:tc>
          <w:tcPr>
            <w:tcW w:w="5938" w:type="dxa"/>
          </w:tcPr>
          <w:p w:rsidR="00370397" w:rsidRDefault="00DE3CAF" w:rsidP="00B623E1">
            <w:pPr>
              <w:pStyle w:val="TableParagraph"/>
              <w:spacing w:line="272" w:lineRule="exact"/>
              <w:rPr>
                <w:sz w:val="24"/>
              </w:rPr>
            </w:pPr>
            <w:r>
              <w:rPr>
                <w:sz w:val="24"/>
              </w:rPr>
              <w:t>RE curriculum plans, include a</w:t>
            </w:r>
            <w:r w:rsidR="00B623E1">
              <w:rPr>
                <w:sz w:val="24"/>
              </w:rPr>
              <w:t xml:space="preserve"> </w:t>
            </w:r>
            <w:r>
              <w:rPr>
                <w:sz w:val="24"/>
              </w:rPr>
              <w:t>multi-faith app</w:t>
            </w:r>
            <w:r w:rsidR="00647FB5">
              <w:rPr>
                <w:sz w:val="24"/>
              </w:rPr>
              <w:t>roach based upon the Cornwall</w:t>
            </w:r>
            <w:r w:rsidR="00B623E1">
              <w:rPr>
                <w:sz w:val="24"/>
              </w:rPr>
              <w:t xml:space="preserve"> SACRE</w:t>
            </w:r>
            <w:r>
              <w:rPr>
                <w:sz w:val="24"/>
              </w:rPr>
              <w:t xml:space="preserve"> document.</w:t>
            </w:r>
          </w:p>
          <w:p w:rsidR="00B623E1" w:rsidRDefault="00B623E1" w:rsidP="00B623E1">
            <w:pPr>
              <w:pStyle w:val="TableParagraph"/>
              <w:spacing w:line="272" w:lineRule="exact"/>
              <w:rPr>
                <w:sz w:val="24"/>
              </w:rPr>
            </w:pPr>
          </w:p>
          <w:p w:rsidR="00B623E1" w:rsidRDefault="00DE3CAF" w:rsidP="00B623E1">
            <w:pPr>
              <w:pStyle w:val="TableParagraph"/>
              <w:ind w:right="767"/>
              <w:rPr>
                <w:sz w:val="24"/>
              </w:rPr>
            </w:pPr>
            <w:r>
              <w:rPr>
                <w:sz w:val="24"/>
              </w:rPr>
              <w:t xml:space="preserve">Visiting places of worship </w:t>
            </w:r>
          </w:p>
          <w:p w:rsidR="00370397" w:rsidRDefault="00DE3CAF" w:rsidP="00B623E1">
            <w:pPr>
              <w:pStyle w:val="TableParagraph"/>
              <w:ind w:right="767"/>
              <w:rPr>
                <w:sz w:val="24"/>
              </w:rPr>
            </w:pPr>
            <w:r>
              <w:rPr>
                <w:sz w:val="24"/>
              </w:rPr>
              <w:t>Whole school assemblies and</w:t>
            </w:r>
            <w:r w:rsidR="00B623E1">
              <w:rPr>
                <w:sz w:val="24"/>
              </w:rPr>
              <w:t xml:space="preserve"> celebrations of our SHINING STARS</w:t>
            </w:r>
            <w:r>
              <w:rPr>
                <w:sz w:val="24"/>
              </w:rPr>
              <w:t xml:space="preserve"> </w:t>
            </w:r>
          </w:p>
          <w:p w:rsidR="00B623E1" w:rsidRDefault="00B623E1" w:rsidP="00B623E1">
            <w:pPr>
              <w:pStyle w:val="TableParagraph"/>
              <w:ind w:right="767"/>
              <w:rPr>
                <w:sz w:val="24"/>
              </w:rPr>
            </w:pPr>
          </w:p>
          <w:p w:rsidR="00B623E1" w:rsidRDefault="00DE3CAF">
            <w:pPr>
              <w:pStyle w:val="TableParagraph"/>
              <w:ind w:right="1492"/>
              <w:rPr>
                <w:sz w:val="24"/>
              </w:rPr>
            </w:pPr>
            <w:r>
              <w:rPr>
                <w:sz w:val="24"/>
              </w:rPr>
              <w:t xml:space="preserve">Outdoor learning </w:t>
            </w:r>
            <w:r w:rsidR="00AF0193">
              <w:rPr>
                <w:sz w:val="24"/>
              </w:rPr>
              <w:t>– developing the ‘secret garden’</w:t>
            </w:r>
          </w:p>
          <w:p w:rsidR="00B623E1" w:rsidRDefault="00B623E1">
            <w:pPr>
              <w:pStyle w:val="TableParagraph"/>
              <w:ind w:right="1492"/>
              <w:rPr>
                <w:sz w:val="24"/>
              </w:rPr>
            </w:pPr>
          </w:p>
          <w:p w:rsidR="00B623E1" w:rsidRDefault="00DE3CAF">
            <w:pPr>
              <w:pStyle w:val="TableParagraph"/>
              <w:ind w:right="1492"/>
              <w:rPr>
                <w:sz w:val="24"/>
              </w:rPr>
            </w:pPr>
            <w:r>
              <w:rPr>
                <w:sz w:val="24"/>
              </w:rPr>
              <w:t xml:space="preserve">Forest School activities </w:t>
            </w:r>
          </w:p>
          <w:p w:rsidR="00B623E1" w:rsidRDefault="00B623E1">
            <w:pPr>
              <w:pStyle w:val="TableParagraph"/>
              <w:ind w:right="1492"/>
              <w:rPr>
                <w:sz w:val="24"/>
              </w:rPr>
            </w:pPr>
          </w:p>
          <w:p w:rsidR="00B623E1" w:rsidRDefault="00DE3CAF">
            <w:pPr>
              <w:pStyle w:val="TableParagraph"/>
              <w:ind w:right="1492"/>
              <w:rPr>
                <w:sz w:val="24"/>
              </w:rPr>
            </w:pPr>
            <w:r>
              <w:rPr>
                <w:sz w:val="24"/>
              </w:rPr>
              <w:t>Residential</w:t>
            </w:r>
            <w:r>
              <w:rPr>
                <w:spacing w:val="-9"/>
                <w:sz w:val="24"/>
              </w:rPr>
              <w:t xml:space="preserve"> </w:t>
            </w:r>
            <w:r>
              <w:rPr>
                <w:sz w:val="24"/>
              </w:rPr>
              <w:t>visits</w:t>
            </w:r>
            <w:r w:rsidR="00B623E1">
              <w:rPr>
                <w:sz w:val="24"/>
              </w:rPr>
              <w:t xml:space="preserve"> – </w:t>
            </w:r>
          </w:p>
          <w:p w:rsidR="00B623E1" w:rsidRDefault="00B623E1">
            <w:pPr>
              <w:pStyle w:val="TableParagraph"/>
              <w:ind w:right="1492"/>
              <w:rPr>
                <w:sz w:val="24"/>
              </w:rPr>
            </w:pPr>
          </w:p>
          <w:p w:rsidR="00370397" w:rsidRDefault="00B623E1">
            <w:pPr>
              <w:pStyle w:val="TableParagraph"/>
              <w:ind w:right="1492"/>
              <w:rPr>
                <w:sz w:val="24"/>
              </w:rPr>
            </w:pPr>
            <w:r>
              <w:rPr>
                <w:sz w:val="24"/>
              </w:rPr>
              <w:t xml:space="preserve">Workshops - </w:t>
            </w:r>
            <w:proofErr w:type="spellStart"/>
            <w:r>
              <w:rPr>
                <w:sz w:val="24"/>
              </w:rPr>
              <w:t>Daya</w:t>
            </w:r>
            <w:proofErr w:type="spellEnd"/>
            <w:r>
              <w:rPr>
                <w:sz w:val="24"/>
              </w:rPr>
              <w:t>, Iranian story-tellers, African drummers</w:t>
            </w:r>
          </w:p>
          <w:p w:rsidR="00B623E1" w:rsidRDefault="00B623E1">
            <w:pPr>
              <w:pStyle w:val="TableParagraph"/>
              <w:ind w:right="1492"/>
              <w:rPr>
                <w:sz w:val="24"/>
              </w:rPr>
            </w:pPr>
          </w:p>
          <w:p w:rsidR="00370397" w:rsidRDefault="00B623E1">
            <w:pPr>
              <w:pStyle w:val="TableParagraph"/>
              <w:ind w:right="1021"/>
              <w:rPr>
                <w:sz w:val="24"/>
              </w:rPr>
            </w:pPr>
            <w:proofErr w:type="spellStart"/>
            <w:r>
              <w:rPr>
                <w:sz w:val="24"/>
              </w:rPr>
              <w:t>LaFrowda</w:t>
            </w:r>
            <w:proofErr w:type="spellEnd"/>
            <w:r>
              <w:rPr>
                <w:sz w:val="24"/>
              </w:rPr>
              <w:t>-</w:t>
            </w:r>
            <w:r w:rsidR="00DE3CAF">
              <w:rPr>
                <w:sz w:val="24"/>
              </w:rPr>
              <w:t xml:space="preserve"> Dancing</w:t>
            </w:r>
            <w:r>
              <w:rPr>
                <w:sz w:val="24"/>
              </w:rPr>
              <w:t>/singing</w:t>
            </w:r>
          </w:p>
          <w:p w:rsidR="00B623E1" w:rsidRDefault="00B623E1">
            <w:pPr>
              <w:pStyle w:val="TableParagraph"/>
              <w:ind w:right="1021"/>
              <w:rPr>
                <w:sz w:val="24"/>
              </w:rPr>
            </w:pPr>
          </w:p>
          <w:p w:rsidR="00370397" w:rsidRDefault="00DE3CAF">
            <w:pPr>
              <w:pStyle w:val="TableParagraph"/>
              <w:ind w:right="674"/>
              <w:rPr>
                <w:sz w:val="24"/>
              </w:rPr>
            </w:pPr>
            <w:r>
              <w:rPr>
                <w:sz w:val="24"/>
              </w:rPr>
              <w:t>Harvest, Christmas and Easter celebrations</w:t>
            </w:r>
          </w:p>
          <w:p w:rsidR="00B623E1" w:rsidRDefault="00B623E1">
            <w:pPr>
              <w:pStyle w:val="TableParagraph"/>
              <w:ind w:right="674"/>
              <w:rPr>
                <w:sz w:val="24"/>
              </w:rPr>
            </w:pPr>
          </w:p>
          <w:p w:rsidR="00370397" w:rsidRDefault="00B623E1">
            <w:pPr>
              <w:pStyle w:val="TableParagraph"/>
              <w:rPr>
                <w:sz w:val="24"/>
              </w:rPr>
            </w:pPr>
            <w:r>
              <w:rPr>
                <w:sz w:val="24"/>
              </w:rPr>
              <w:t xml:space="preserve">THRIVE/ </w:t>
            </w:r>
            <w:r w:rsidR="00DE3CAF">
              <w:rPr>
                <w:sz w:val="24"/>
              </w:rPr>
              <w:t>Nurture groups</w:t>
            </w:r>
          </w:p>
          <w:p w:rsidR="00B623E1" w:rsidRDefault="00B623E1">
            <w:pPr>
              <w:pStyle w:val="TableParagraph"/>
              <w:rPr>
                <w:sz w:val="24"/>
              </w:rPr>
            </w:pPr>
          </w:p>
          <w:p w:rsidR="00370397" w:rsidRDefault="00DE3CAF">
            <w:pPr>
              <w:pStyle w:val="TableParagraph"/>
              <w:rPr>
                <w:sz w:val="24"/>
              </w:rPr>
            </w:pPr>
            <w:r>
              <w:rPr>
                <w:sz w:val="24"/>
              </w:rPr>
              <w:t>Visits from faith groups</w:t>
            </w:r>
          </w:p>
          <w:p w:rsidR="00B623E1" w:rsidRDefault="00B623E1">
            <w:pPr>
              <w:pStyle w:val="TableParagraph"/>
              <w:rPr>
                <w:sz w:val="24"/>
              </w:rPr>
            </w:pPr>
          </w:p>
          <w:p w:rsidR="00370397" w:rsidRDefault="00DE3CAF">
            <w:pPr>
              <w:pStyle w:val="TableParagraph"/>
              <w:ind w:right="433"/>
              <w:rPr>
                <w:sz w:val="24"/>
              </w:rPr>
            </w:pPr>
            <w:r>
              <w:rPr>
                <w:sz w:val="24"/>
              </w:rPr>
              <w:t>Time to reflect upon learning and experiences</w:t>
            </w:r>
          </w:p>
          <w:p w:rsidR="00647FB5" w:rsidRDefault="00647FB5">
            <w:pPr>
              <w:pStyle w:val="TableParagraph"/>
              <w:ind w:right="433"/>
              <w:rPr>
                <w:sz w:val="24"/>
              </w:rPr>
            </w:pPr>
          </w:p>
          <w:p w:rsidR="00647FB5" w:rsidRDefault="00647FB5">
            <w:pPr>
              <w:pStyle w:val="TableParagraph"/>
              <w:ind w:right="433"/>
              <w:rPr>
                <w:sz w:val="24"/>
              </w:rPr>
            </w:pPr>
          </w:p>
          <w:p w:rsidR="00647FB5" w:rsidRDefault="00647FB5">
            <w:pPr>
              <w:pStyle w:val="TableParagraph"/>
              <w:ind w:right="433"/>
              <w:rPr>
                <w:sz w:val="24"/>
              </w:rPr>
            </w:pPr>
          </w:p>
          <w:p w:rsidR="00647FB5" w:rsidRDefault="00647FB5">
            <w:pPr>
              <w:pStyle w:val="TableParagraph"/>
              <w:ind w:right="433"/>
              <w:rPr>
                <w:sz w:val="24"/>
              </w:rPr>
            </w:pPr>
          </w:p>
          <w:p w:rsidR="00647FB5" w:rsidRDefault="00647FB5">
            <w:pPr>
              <w:pStyle w:val="TableParagraph"/>
              <w:ind w:right="433"/>
              <w:rPr>
                <w:sz w:val="24"/>
              </w:rPr>
            </w:pPr>
          </w:p>
          <w:p w:rsidR="00647FB5" w:rsidRDefault="00647FB5">
            <w:pPr>
              <w:pStyle w:val="TableParagraph"/>
              <w:ind w:right="433"/>
              <w:rPr>
                <w:sz w:val="24"/>
              </w:rPr>
            </w:pPr>
          </w:p>
          <w:p w:rsidR="00647FB5" w:rsidRDefault="00647FB5">
            <w:pPr>
              <w:pStyle w:val="TableParagraph"/>
              <w:ind w:right="433"/>
              <w:rPr>
                <w:sz w:val="24"/>
              </w:rPr>
            </w:pPr>
          </w:p>
          <w:p w:rsidR="00647FB5" w:rsidRDefault="00647FB5">
            <w:pPr>
              <w:pStyle w:val="TableParagraph"/>
              <w:ind w:right="433"/>
              <w:rPr>
                <w:sz w:val="24"/>
              </w:rPr>
            </w:pPr>
          </w:p>
          <w:p w:rsidR="00647FB5" w:rsidRDefault="00647FB5">
            <w:pPr>
              <w:pStyle w:val="TableParagraph"/>
              <w:ind w:right="433"/>
              <w:rPr>
                <w:sz w:val="24"/>
              </w:rPr>
            </w:pPr>
          </w:p>
          <w:p w:rsidR="00647FB5" w:rsidRDefault="00647FB5">
            <w:pPr>
              <w:pStyle w:val="TableParagraph"/>
              <w:ind w:right="433"/>
              <w:rPr>
                <w:sz w:val="24"/>
              </w:rPr>
            </w:pPr>
          </w:p>
          <w:p w:rsidR="00647FB5" w:rsidRDefault="00647FB5">
            <w:pPr>
              <w:pStyle w:val="TableParagraph"/>
              <w:ind w:right="433"/>
              <w:rPr>
                <w:sz w:val="24"/>
              </w:rPr>
            </w:pPr>
          </w:p>
          <w:p w:rsidR="00647FB5" w:rsidRDefault="00647FB5">
            <w:pPr>
              <w:pStyle w:val="TableParagraph"/>
              <w:ind w:right="433"/>
              <w:rPr>
                <w:sz w:val="24"/>
              </w:rPr>
            </w:pPr>
          </w:p>
        </w:tc>
      </w:tr>
    </w:tbl>
    <w:p w:rsidR="00370397" w:rsidRDefault="00370397">
      <w:pPr>
        <w:pStyle w:val="BodyText"/>
        <w:spacing w:before="6"/>
        <w:rPr>
          <w:b/>
          <w:sz w:val="17"/>
        </w:rPr>
      </w:pPr>
    </w:p>
    <w:p w:rsidR="000F4CEA" w:rsidRDefault="000F4CEA" w:rsidP="000F4CEA">
      <w:pPr>
        <w:spacing w:before="111"/>
        <w:ind w:left="119" w:right="137"/>
        <w:rPr>
          <w:b/>
          <w:sz w:val="24"/>
        </w:rPr>
      </w:pPr>
      <w:r>
        <w:rPr>
          <w:b/>
          <w:sz w:val="24"/>
        </w:rPr>
        <w:t>The Spiritual Development of children is shown by their:</w:t>
      </w:r>
    </w:p>
    <w:p w:rsidR="000F4CEA" w:rsidRPr="0020080D" w:rsidRDefault="000F4CEA" w:rsidP="0020080D">
      <w:pPr>
        <w:pStyle w:val="ListParagraph"/>
        <w:numPr>
          <w:ilvl w:val="0"/>
          <w:numId w:val="6"/>
        </w:numPr>
        <w:tabs>
          <w:tab w:val="left" w:pos="298"/>
        </w:tabs>
        <w:spacing w:before="5" w:line="237" w:lineRule="auto"/>
        <w:ind w:right="382"/>
        <w:rPr>
          <w:sz w:val="24"/>
        </w:rPr>
      </w:pPr>
      <w:r w:rsidRPr="0020080D">
        <w:rPr>
          <w:sz w:val="24"/>
        </w:rPr>
        <w:t>ability to be reflective about their own beliefs, religious or otherwise, which inform their perspective on life and their interest in and respect for different people’s feelings, values and</w:t>
      </w:r>
      <w:r w:rsidRPr="0020080D">
        <w:rPr>
          <w:spacing w:val="-18"/>
          <w:sz w:val="24"/>
        </w:rPr>
        <w:t xml:space="preserve"> </w:t>
      </w:r>
      <w:r w:rsidRPr="0020080D">
        <w:rPr>
          <w:sz w:val="24"/>
        </w:rPr>
        <w:t>faiths.</w:t>
      </w:r>
    </w:p>
    <w:p w:rsidR="0020080D" w:rsidRDefault="000F4CEA" w:rsidP="0020080D">
      <w:pPr>
        <w:pStyle w:val="BodyText"/>
        <w:numPr>
          <w:ilvl w:val="0"/>
          <w:numId w:val="6"/>
        </w:numPr>
        <w:spacing w:before="3"/>
        <w:ind w:right="137"/>
      </w:pPr>
      <w:r>
        <w:t xml:space="preserve">awe </w:t>
      </w:r>
      <w:r w:rsidR="0020080D">
        <w:t>and wonder</w:t>
      </w:r>
    </w:p>
    <w:p w:rsidR="000F4CEA" w:rsidRDefault="000F4CEA" w:rsidP="0020080D">
      <w:pPr>
        <w:pStyle w:val="BodyText"/>
        <w:numPr>
          <w:ilvl w:val="0"/>
          <w:numId w:val="6"/>
        </w:numPr>
        <w:spacing w:before="3"/>
        <w:ind w:right="137"/>
      </w:pPr>
      <w:r>
        <w:t>sense of enjoyment and fascination in learning about themselves, others and the world around them, including the intangible</w:t>
      </w:r>
    </w:p>
    <w:p w:rsidR="000F4CEA" w:rsidRDefault="000F4CEA" w:rsidP="0020080D">
      <w:pPr>
        <w:pStyle w:val="BodyText"/>
        <w:numPr>
          <w:ilvl w:val="0"/>
          <w:numId w:val="6"/>
        </w:numPr>
        <w:spacing w:before="3" w:line="293" w:lineRule="exact"/>
        <w:ind w:right="137"/>
      </w:pPr>
      <w:r>
        <w:t>use of imagination and creativity in their learning</w:t>
      </w:r>
      <w:r>
        <w:t xml:space="preserve"> – weekly drama sessions</w:t>
      </w:r>
    </w:p>
    <w:p w:rsidR="0020080D" w:rsidRPr="0020080D" w:rsidRDefault="0020080D" w:rsidP="0020080D">
      <w:pPr>
        <w:pStyle w:val="ListParagraph"/>
        <w:numPr>
          <w:ilvl w:val="0"/>
          <w:numId w:val="6"/>
        </w:numPr>
        <w:tabs>
          <w:tab w:val="left" w:pos="372"/>
        </w:tabs>
        <w:rPr>
          <w:sz w:val="24"/>
        </w:rPr>
      </w:pPr>
      <w:r w:rsidRPr="0020080D">
        <w:rPr>
          <w:sz w:val="24"/>
        </w:rPr>
        <w:t>c</w:t>
      </w:r>
      <w:r w:rsidRPr="0020080D">
        <w:rPr>
          <w:sz w:val="24"/>
        </w:rPr>
        <w:t>uriosity and</w:t>
      </w:r>
      <w:r w:rsidRPr="0020080D">
        <w:rPr>
          <w:spacing w:val="-11"/>
          <w:sz w:val="24"/>
        </w:rPr>
        <w:t xml:space="preserve"> </w:t>
      </w:r>
      <w:r w:rsidRPr="0020080D">
        <w:rPr>
          <w:sz w:val="24"/>
        </w:rPr>
        <w:t>questions</w:t>
      </w:r>
    </w:p>
    <w:p w:rsidR="000F4CEA" w:rsidRDefault="000F4CEA" w:rsidP="0020080D">
      <w:pPr>
        <w:pStyle w:val="BodyText"/>
        <w:numPr>
          <w:ilvl w:val="0"/>
          <w:numId w:val="6"/>
        </w:numPr>
        <w:spacing w:line="293" w:lineRule="exact"/>
        <w:ind w:right="137"/>
      </w:pPr>
      <w:r>
        <w:t>willingness to reflect on their experiences</w:t>
      </w:r>
      <w:r>
        <w:t xml:space="preserve"> </w:t>
      </w:r>
    </w:p>
    <w:p w:rsidR="000F4CEA" w:rsidRPr="0020080D" w:rsidRDefault="000F4CEA" w:rsidP="0020080D">
      <w:pPr>
        <w:pStyle w:val="ListParagraph"/>
        <w:numPr>
          <w:ilvl w:val="0"/>
          <w:numId w:val="6"/>
        </w:numPr>
        <w:tabs>
          <w:tab w:val="left" w:pos="372"/>
        </w:tabs>
        <w:rPr>
          <w:sz w:val="24"/>
        </w:rPr>
      </w:pPr>
      <w:r w:rsidRPr="0020080D">
        <w:rPr>
          <w:sz w:val="24"/>
        </w:rPr>
        <w:t>sense of security, well-being, worth and</w:t>
      </w:r>
      <w:r w:rsidRPr="0020080D">
        <w:rPr>
          <w:spacing w:val="-27"/>
          <w:sz w:val="24"/>
        </w:rPr>
        <w:t xml:space="preserve"> </w:t>
      </w:r>
      <w:r w:rsidRPr="0020080D">
        <w:rPr>
          <w:sz w:val="24"/>
        </w:rPr>
        <w:t>purposefulness</w:t>
      </w:r>
    </w:p>
    <w:p w:rsidR="0020080D" w:rsidRDefault="0020080D" w:rsidP="00647FB5">
      <w:pPr>
        <w:pStyle w:val="BodyText"/>
        <w:ind w:left="220" w:right="588"/>
        <w:rPr>
          <w:szCs w:val="22"/>
        </w:rPr>
      </w:pPr>
    </w:p>
    <w:p w:rsidR="00370397" w:rsidRDefault="00AF0193" w:rsidP="00647FB5">
      <w:pPr>
        <w:pStyle w:val="BodyText"/>
        <w:ind w:left="220" w:right="588"/>
        <w:sectPr w:rsidR="00370397" w:rsidSect="00647FB5">
          <w:footerReference w:type="default" r:id="rId7"/>
          <w:pgSz w:w="11900" w:h="16850"/>
          <w:pgMar w:top="851" w:right="701" w:bottom="1220" w:left="851" w:header="0" w:footer="1039" w:gutter="0"/>
          <w:cols w:space="720"/>
        </w:sectPr>
      </w:pPr>
      <w:r>
        <w:t>St Levan</w:t>
      </w:r>
      <w:r w:rsidR="00DE3CAF">
        <w:t xml:space="preserve"> has developed a climate within which all children can grow and flourish, respect others and be respected; accommodating difference and</w:t>
      </w:r>
      <w:r w:rsidR="00647FB5">
        <w:t xml:space="preserve"> respecting the integrity of individuals.</w:t>
      </w:r>
    </w:p>
    <w:tbl>
      <w:tblPr>
        <w:tblW w:w="991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0"/>
        <w:gridCol w:w="5473"/>
      </w:tblGrid>
      <w:tr w:rsidR="00370397" w:rsidTr="00AF0193">
        <w:trPr>
          <w:trHeight w:hRule="exact" w:val="1007"/>
        </w:trPr>
        <w:tc>
          <w:tcPr>
            <w:tcW w:w="9913" w:type="dxa"/>
            <w:gridSpan w:val="2"/>
            <w:shd w:val="clear" w:color="auto" w:fill="92CDDC"/>
          </w:tcPr>
          <w:p w:rsidR="008B28CC" w:rsidRDefault="008B28CC">
            <w:pPr>
              <w:pStyle w:val="TableParagraph"/>
              <w:spacing w:line="272" w:lineRule="exact"/>
              <w:ind w:left="2965" w:right="2965"/>
              <w:jc w:val="center"/>
              <w:rPr>
                <w:b/>
                <w:sz w:val="32"/>
                <w:szCs w:val="32"/>
              </w:rPr>
            </w:pPr>
          </w:p>
          <w:p w:rsidR="00370397" w:rsidRPr="00647FB5" w:rsidRDefault="008B28CC" w:rsidP="008B28CC">
            <w:pPr>
              <w:pStyle w:val="TableParagraph"/>
              <w:spacing w:line="272" w:lineRule="exact"/>
              <w:ind w:left="0" w:right="2965"/>
              <w:rPr>
                <w:b/>
                <w:sz w:val="32"/>
                <w:szCs w:val="32"/>
              </w:rPr>
            </w:pPr>
            <w:r>
              <w:rPr>
                <w:b/>
                <w:sz w:val="32"/>
                <w:szCs w:val="32"/>
              </w:rPr>
              <w:t xml:space="preserve">  </w:t>
            </w:r>
            <w:r w:rsidR="00DE3CAF" w:rsidRPr="00647FB5">
              <w:rPr>
                <w:b/>
                <w:sz w:val="32"/>
                <w:szCs w:val="32"/>
              </w:rPr>
              <w:t>Moral Development</w:t>
            </w:r>
          </w:p>
          <w:p w:rsidR="00647FB5" w:rsidRPr="00647FB5" w:rsidRDefault="00647FB5">
            <w:pPr>
              <w:pStyle w:val="TableParagraph"/>
              <w:spacing w:line="272" w:lineRule="exact"/>
              <w:ind w:left="2965" w:right="2965"/>
              <w:jc w:val="center"/>
              <w:rPr>
                <w:b/>
                <w:sz w:val="32"/>
                <w:szCs w:val="32"/>
              </w:rPr>
            </w:pPr>
          </w:p>
          <w:p w:rsidR="00647FB5" w:rsidRDefault="00647FB5">
            <w:pPr>
              <w:pStyle w:val="TableParagraph"/>
              <w:spacing w:line="272" w:lineRule="exact"/>
              <w:ind w:left="2965" w:right="2965"/>
              <w:jc w:val="center"/>
              <w:rPr>
                <w:b/>
                <w:sz w:val="24"/>
              </w:rPr>
            </w:pPr>
          </w:p>
          <w:p w:rsidR="00647FB5" w:rsidRDefault="00647FB5">
            <w:pPr>
              <w:pStyle w:val="TableParagraph"/>
              <w:spacing w:line="272" w:lineRule="exact"/>
              <w:ind w:left="2965" w:right="2965"/>
              <w:jc w:val="center"/>
              <w:rPr>
                <w:b/>
                <w:sz w:val="24"/>
              </w:rPr>
            </w:pPr>
          </w:p>
          <w:p w:rsidR="00647FB5" w:rsidRDefault="00647FB5">
            <w:pPr>
              <w:pStyle w:val="TableParagraph"/>
              <w:spacing w:line="272" w:lineRule="exact"/>
              <w:ind w:left="2965" w:right="2965"/>
              <w:jc w:val="center"/>
              <w:rPr>
                <w:b/>
                <w:sz w:val="24"/>
              </w:rPr>
            </w:pPr>
          </w:p>
        </w:tc>
      </w:tr>
      <w:tr w:rsidR="00370397" w:rsidTr="00AF0193">
        <w:trPr>
          <w:trHeight w:hRule="exact" w:val="286"/>
        </w:trPr>
        <w:tc>
          <w:tcPr>
            <w:tcW w:w="4440" w:type="dxa"/>
          </w:tcPr>
          <w:p w:rsidR="00370397" w:rsidRDefault="00DE3CAF">
            <w:pPr>
              <w:pStyle w:val="TableParagraph"/>
              <w:spacing w:line="272" w:lineRule="exact"/>
              <w:ind w:right="1012"/>
              <w:rPr>
                <w:b/>
                <w:sz w:val="24"/>
              </w:rPr>
            </w:pPr>
            <w:r>
              <w:rPr>
                <w:b/>
                <w:sz w:val="24"/>
              </w:rPr>
              <w:t>Provision</w:t>
            </w:r>
          </w:p>
        </w:tc>
        <w:tc>
          <w:tcPr>
            <w:tcW w:w="5473" w:type="dxa"/>
          </w:tcPr>
          <w:p w:rsidR="00370397" w:rsidRDefault="00DE3CAF">
            <w:pPr>
              <w:pStyle w:val="TableParagraph"/>
              <w:spacing w:line="272" w:lineRule="exact"/>
              <w:rPr>
                <w:b/>
                <w:sz w:val="24"/>
              </w:rPr>
            </w:pPr>
            <w:r>
              <w:rPr>
                <w:b/>
                <w:sz w:val="24"/>
              </w:rPr>
              <w:t>How it is evidenced</w:t>
            </w:r>
          </w:p>
        </w:tc>
      </w:tr>
      <w:tr w:rsidR="00370397" w:rsidTr="00074959">
        <w:trPr>
          <w:trHeight w:hRule="exact" w:val="7645"/>
        </w:trPr>
        <w:tc>
          <w:tcPr>
            <w:tcW w:w="4440" w:type="dxa"/>
          </w:tcPr>
          <w:p w:rsidR="00370397" w:rsidRDefault="008B28CC">
            <w:pPr>
              <w:pStyle w:val="TableParagraph"/>
              <w:ind w:right="371"/>
              <w:rPr>
                <w:sz w:val="24"/>
              </w:rPr>
            </w:pPr>
            <w:r>
              <w:rPr>
                <w:sz w:val="24"/>
              </w:rPr>
              <w:t xml:space="preserve">School Positive </w:t>
            </w:r>
            <w:proofErr w:type="spellStart"/>
            <w:r>
              <w:rPr>
                <w:sz w:val="24"/>
              </w:rPr>
              <w:t>B</w:t>
            </w:r>
            <w:r w:rsidR="00DE3CAF">
              <w:rPr>
                <w:sz w:val="24"/>
              </w:rPr>
              <w:t>eha</w:t>
            </w:r>
            <w:r w:rsidR="002A2C1C">
              <w:rPr>
                <w:sz w:val="24"/>
              </w:rPr>
              <w:t>viour</w:t>
            </w:r>
            <w:proofErr w:type="spellEnd"/>
            <w:r w:rsidR="002A2C1C">
              <w:rPr>
                <w:sz w:val="24"/>
              </w:rPr>
              <w:t xml:space="preserve"> Policy </w:t>
            </w:r>
          </w:p>
          <w:p w:rsidR="00370397" w:rsidRDefault="00370397">
            <w:pPr>
              <w:pStyle w:val="TableParagraph"/>
              <w:ind w:left="0" w:right="0"/>
              <w:rPr>
                <w:sz w:val="24"/>
              </w:rPr>
            </w:pPr>
          </w:p>
          <w:p w:rsidR="00370397" w:rsidRDefault="00DE3CAF">
            <w:pPr>
              <w:pStyle w:val="TableParagraph"/>
              <w:spacing w:line="480" w:lineRule="auto"/>
              <w:ind w:right="1012"/>
              <w:rPr>
                <w:sz w:val="24"/>
              </w:rPr>
            </w:pPr>
            <w:r>
              <w:rPr>
                <w:sz w:val="24"/>
              </w:rPr>
              <w:t>Religious Education curriculum Pupil Voice</w:t>
            </w:r>
          </w:p>
          <w:p w:rsidR="00370397" w:rsidRDefault="00DE3CAF">
            <w:pPr>
              <w:pStyle w:val="TableParagraph"/>
              <w:spacing w:before="8"/>
              <w:ind w:right="1012"/>
              <w:rPr>
                <w:sz w:val="24"/>
              </w:rPr>
            </w:pPr>
            <w:r>
              <w:rPr>
                <w:sz w:val="24"/>
              </w:rPr>
              <w:t>Philosophy for Children</w:t>
            </w:r>
          </w:p>
          <w:p w:rsidR="008B28CC" w:rsidRDefault="008B28CC">
            <w:pPr>
              <w:pStyle w:val="TableParagraph"/>
              <w:spacing w:before="8"/>
              <w:ind w:right="1012"/>
              <w:rPr>
                <w:sz w:val="24"/>
              </w:rPr>
            </w:pPr>
          </w:p>
          <w:p w:rsidR="008B28CC" w:rsidRDefault="008B28CC">
            <w:pPr>
              <w:pStyle w:val="TableParagraph"/>
              <w:spacing w:before="8"/>
              <w:ind w:right="1012"/>
              <w:rPr>
                <w:sz w:val="24"/>
              </w:rPr>
            </w:pPr>
            <w:r>
              <w:rPr>
                <w:sz w:val="24"/>
              </w:rPr>
              <w:t>THRIVE</w:t>
            </w:r>
          </w:p>
          <w:p w:rsidR="00370397" w:rsidRDefault="00370397">
            <w:pPr>
              <w:pStyle w:val="TableParagraph"/>
              <w:ind w:left="0" w:right="0"/>
              <w:rPr>
                <w:sz w:val="24"/>
              </w:rPr>
            </w:pPr>
          </w:p>
          <w:p w:rsidR="00370397" w:rsidRDefault="00DE3CAF">
            <w:pPr>
              <w:pStyle w:val="TableParagraph"/>
              <w:ind w:right="438"/>
              <w:rPr>
                <w:sz w:val="24"/>
              </w:rPr>
            </w:pPr>
            <w:r>
              <w:rPr>
                <w:sz w:val="24"/>
              </w:rPr>
              <w:t>Taking part in Charitable projects</w:t>
            </w:r>
          </w:p>
        </w:tc>
        <w:tc>
          <w:tcPr>
            <w:tcW w:w="5473" w:type="dxa"/>
          </w:tcPr>
          <w:p w:rsidR="00370397" w:rsidRDefault="00DE3CAF">
            <w:pPr>
              <w:pStyle w:val="TableParagraph"/>
              <w:ind w:right="807"/>
              <w:rPr>
                <w:sz w:val="24"/>
              </w:rPr>
            </w:pPr>
            <w:r>
              <w:rPr>
                <w:sz w:val="24"/>
              </w:rPr>
              <w:t>Regu</w:t>
            </w:r>
            <w:r w:rsidR="00AF0193">
              <w:rPr>
                <w:sz w:val="24"/>
              </w:rPr>
              <w:t xml:space="preserve">lar reviews of </w:t>
            </w:r>
            <w:proofErr w:type="spellStart"/>
            <w:r w:rsidR="00AF0193">
              <w:rPr>
                <w:sz w:val="24"/>
              </w:rPr>
              <w:t>Behaviour</w:t>
            </w:r>
            <w:proofErr w:type="spellEnd"/>
            <w:r w:rsidR="00AF0193">
              <w:rPr>
                <w:sz w:val="24"/>
              </w:rPr>
              <w:t xml:space="preserve"> /</w:t>
            </w:r>
            <w:r w:rsidR="008B28CC">
              <w:rPr>
                <w:sz w:val="24"/>
              </w:rPr>
              <w:t>THRIVE</w:t>
            </w:r>
            <w:r>
              <w:rPr>
                <w:sz w:val="24"/>
              </w:rPr>
              <w:t xml:space="preserve"> groups</w:t>
            </w:r>
            <w:r w:rsidR="00AF0193">
              <w:rPr>
                <w:sz w:val="24"/>
              </w:rPr>
              <w:t xml:space="preserve"> and individuals</w:t>
            </w:r>
          </w:p>
          <w:p w:rsidR="00AF0193" w:rsidRDefault="00AF0193">
            <w:pPr>
              <w:pStyle w:val="TableParagraph"/>
              <w:ind w:right="807"/>
              <w:rPr>
                <w:sz w:val="24"/>
              </w:rPr>
            </w:pPr>
          </w:p>
          <w:p w:rsidR="00370397" w:rsidRDefault="00DE3CAF">
            <w:pPr>
              <w:pStyle w:val="TableParagraph"/>
              <w:ind w:right="460"/>
              <w:rPr>
                <w:sz w:val="24"/>
              </w:rPr>
            </w:pPr>
            <w:r>
              <w:rPr>
                <w:sz w:val="24"/>
              </w:rPr>
              <w:t>Celebration of children a</w:t>
            </w:r>
            <w:r w:rsidR="00AF0193">
              <w:rPr>
                <w:sz w:val="24"/>
              </w:rPr>
              <w:t>chieving – class and whole school</w:t>
            </w:r>
          </w:p>
          <w:p w:rsidR="00AF0193" w:rsidRDefault="00AF0193">
            <w:pPr>
              <w:pStyle w:val="TableParagraph"/>
              <w:ind w:right="460"/>
              <w:rPr>
                <w:sz w:val="24"/>
              </w:rPr>
            </w:pPr>
          </w:p>
          <w:p w:rsidR="00370397" w:rsidRDefault="00DE3CAF">
            <w:pPr>
              <w:pStyle w:val="TableParagraph"/>
              <w:rPr>
                <w:sz w:val="24"/>
              </w:rPr>
            </w:pPr>
            <w:r>
              <w:rPr>
                <w:sz w:val="24"/>
              </w:rPr>
              <w:t>E-Safety teaching</w:t>
            </w:r>
            <w:r w:rsidR="00AF0193">
              <w:rPr>
                <w:sz w:val="24"/>
              </w:rPr>
              <w:t xml:space="preserve"> – UNICEF</w:t>
            </w:r>
          </w:p>
          <w:p w:rsidR="00AF0193" w:rsidRDefault="00AF0193">
            <w:pPr>
              <w:pStyle w:val="TableParagraph"/>
              <w:rPr>
                <w:sz w:val="24"/>
              </w:rPr>
            </w:pPr>
          </w:p>
          <w:p w:rsidR="00370397" w:rsidRDefault="00DE3CAF">
            <w:pPr>
              <w:pStyle w:val="TableParagraph"/>
              <w:ind w:right="167"/>
              <w:rPr>
                <w:sz w:val="24"/>
              </w:rPr>
            </w:pPr>
            <w:r>
              <w:rPr>
                <w:sz w:val="24"/>
              </w:rPr>
              <w:t>Whole school Assemblies and the expli</w:t>
            </w:r>
            <w:r w:rsidR="00AF0193">
              <w:rPr>
                <w:sz w:val="24"/>
              </w:rPr>
              <w:t>cit discussion of school virtues -</w:t>
            </w:r>
            <w:r>
              <w:rPr>
                <w:sz w:val="24"/>
              </w:rPr>
              <w:t xml:space="preserve"> communicated to parents and </w:t>
            </w:r>
            <w:proofErr w:type="spellStart"/>
            <w:r>
              <w:rPr>
                <w:sz w:val="24"/>
              </w:rPr>
              <w:t>carers</w:t>
            </w:r>
            <w:proofErr w:type="spellEnd"/>
            <w:r>
              <w:rPr>
                <w:sz w:val="24"/>
              </w:rPr>
              <w:t xml:space="preserve"> through newsletter</w:t>
            </w:r>
          </w:p>
          <w:p w:rsidR="00AF0193" w:rsidRDefault="00AF0193">
            <w:pPr>
              <w:pStyle w:val="TableParagraph"/>
              <w:ind w:right="167"/>
              <w:rPr>
                <w:sz w:val="24"/>
              </w:rPr>
            </w:pPr>
          </w:p>
          <w:p w:rsidR="00AF0193" w:rsidRDefault="00AF0193">
            <w:pPr>
              <w:pStyle w:val="TableParagraph"/>
              <w:ind w:right="274"/>
              <w:rPr>
                <w:sz w:val="24"/>
              </w:rPr>
            </w:pPr>
            <w:r>
              <w:rPr>
                <w:sz w:val="24"/>
              </w:rPr>
              <w:t>Weekly school</w:t>
            </w:r>
            <w:r w:rsidR="00DE3CAF">
              <w:rPr>
                <w:sz w:val="24"/>
              </w:rPr>
              <w:t xml:space="preserve"> certificates to children in assembly and published in school newsletter </w:t>
            </w:r>
          </w:p>
          <w:p w:rsidR="00AF0193" w:rsidRDefault="00AF0193">
            <w:pPr>
              <w:pStyle w:val="TableParagraph"/>
              <w:ind w:right="274"/>
              <w:rPr>
                <w:sz w:val="24"/>
              </w:rPr>
            </w:pPr>
          </w:p>
          <w:p w:rsidR="00370397" w:rsidRDefault="00DE3CAF">
            <w:pPr>
              <w:pStyle w:val="TableParagraph"/>
              <w:ind w:right="274"/>
              <w:rPr>
                <w:sz w:val="24"/>
              </w:rPr>
            </w:pPr>
            <w:r>
              <w:rPr>
                <w:sz w:val="24"/>
              </w:rPr>
              <w:t>Circle times</w:t>
            </w:r>
          </w:p>
          <w:p w:rsidR="00074959" w:rsidRDefault="00074959">
            <w:pPr>
              <w:pStyle w:val="TableParagraph"/>
              <w:ind w:right="274"/>
              <w:rPr>
                <w:sz w:val="24"/>
              </w:rPr>
            </w:pPr>
          </w:p>
          <w:p w:rsidR="00074959" w:rsidRDefault="00074959">
            <w:pPr>
              <w:pStyle w:val="TableParagraph"/>
              <w:ind w:right="274"/>
              <w:rPr>
                <w:sz w:val="24"/>
              </w:rPr>
            </w:pPr>
            <w:r>
              <w:rPr>
                <w:sz w:val="24"/>
              </w:rPr>
              <w:t>Extended assembly circle times – pupil voice</w:t>
            </w:r>
          </w:p>
          <w:p w:rsidR="00AF0193" w:rsidRDefault="00AF0193">
            <w:pPr>
              <w:pStyle w:val="TableParagraph"/>
              <w:ind w:right="274"/>
              <w:rPr>
                <w:sz w:val="24"/>
              </w:rPr>
            </w:pPr>
          </w:p>
          <w:p w:rsidR="00370397" w:rsidRDefault="00DE3CAF">
            <w:pPr>
              <w:pStyle w:val="TableParagraph"/>
              <w:ind w:right="633"/>
              <w:rPr>
                <w:sz w:val="24"/>
              </w:rPr>
            </w:pPr>
            <w:r>
              <w:rPr>
                <w:sz w:val="24"/>
              </w:rPr>
              <w:t>Child participat</w:t>
            </w:r>
            <w:r w:rsidR="00AF0193">
              <w:rPr>
                <w:sz w:val="24"/>
              </w:rPr>
              <w:t xml:space="preserve">ion in </w:t>
            </w:r>
            <w:r>
              <w:rPr>
                <w:sz w:val="24"/>
              </w:rPr>
              <w:t>School Council</w:t>
            </w:r>
          </w:p>
          <w:p w:rsidR="00AF0193" w:rsidRDefault="00AF0193">
            <w:pPr>
              <w:pStyle w:val="TableParagraph"/>
              <w:ind w:right="633"/>
              <w:rPr>
                <w:sz w:val="24"/>
              </w:rPr>
            </w:pPr>
          </w:p>
          <w:p w:rsidR="00370397" w:rsidRDefault="00DE3CAF">
            <w:pPr>
              <w:pStyle w:val="TableParagraph"/>
              <w:rPr>
                <w:sz w:val="24"/>
              </w:rPr>
            </w:pPr>
            <w:r>
              <w:rPr>
                <w:sz w:val="24"/>
              </w:rPr>
              <w:t>Charity appeals</w:t>
            </w:r>
          </w:p>
          <w:p w:rsidR="00AF0193" w:rsidRDefault="00AF0193">
            <w:pPr>
              <w:pStyle w:val="TableParagraph"/>
              <w:rPr>
                <w:sz w:val="24"/>
              </w:rPr>
            </w:pPr>
          </w:p>
          <w:p w:rsidR="00370397" w:rsidRDefault="00796469">
            <w:pPr>
              <w:pStyle w:val="TableParagraph"/>
              <w:ind w:right="407"/>
              <w:rPr>
                <w:sz w:val="24"/>
              </w:rPr>
            </w:pPr>
            <w:r>
              <w:rPr>
                <w:sz w:val="24"/>
              </w:rPr>
              <w:t>Preparing and delivering harvest baskets</w:t>
            </w:r>
            <w:r w:rsidR="00074959">
              <w:rPr>
                <w:sz w:val="24"/>
              </w:rPr>
              <w:t xml:space="preserve"> to people in need in the local community</w:t>
            </w:r>
          </w:p>
          <w:p w:rsidR="00074959" w:rsidRDefault="00074959">
            <w:pPr>
              <w:pStyle w:val="TableParagraph"/>
              <w:ind w:right="407"/>
              <w:rPr>
                <w:sz w:val="24"/>
              </w:rPr>
            </w:pPr>
            <w:r>
              <w:rPr>
                <w:sz w:val="24"/>
              </w:rPr>
              <w:t>Supporting and visiting foodbanks</w:t>
            </w:r>
          </w:p>
          <w:p w:rsidR="00074959" w:rsidRDefault="00074959">
            <w:pPr>
              <w:pStyle w:val="TableParagraph"/>
              <w:ind w:right="407"/>
              <w:rPr>
                <w:sz w:val="24"/>
              </w:rPr>
            </w:pPr>
          </w:p>
        </w:tc>
      </w:tr>
    </w:tbl>
    <w:p w:rsidR="0020080D" w:rsidRDefault="00074959" w:rsidP="0020080D">
      <w:pPr>
        <w:pStyle w:val="BodyText"/>
        <w:tabs>
          <w:tab w:val="left" w:pos="-284"/>
        </w:tabs>
        <w:spacing w:line="272" w:lineRule="exact"/>
        <w:ind w:right="324" w:hanging="284"/>
        <w:rPr>
          <w:b/>
        </w:rPr>
      </w:pPr>
      <w:r w:rsidRPr="000F4CEA">
        <w:rPr>
          <w:b/>
        </w:rPr>
        <w:t>We support our children in moral development by enabling them to</w:t>
      </w:r>
      <w:r w:rsidR="00DE3CAF" w:rsidRPr="000F4CEA">
        <w:rPr>
          <w:b/>
        </w:rPr>
        <w:t>:</w:t>
      </w:r>
    </w:p>
    <w:p w:rsidR="0020080D" w:rsidRDefault="0020080D" w:rsidP="008B28CC">
      <w:pPr>
        <w:pStyle w:val="BodyText"/>
        <w:tabs>
          <w:tab w:val="left" w:pos="-284"/>
        </w:tabs>
        <w:spacing w:line="272" w:lineRule="exact"/>
        <w:ind w:right="324" w:hanging="284"/>
        <w:rPr>
          <w:b/>
        </w:rPr>
      </w:pPr>
    </w:p>
    <w:p w:rsidR="0020080D" w:rsidRPr="0020080D" w:rsidRDefault="0020080D" w:rsidP="0020080D">
      <w:pPr>
        <w:pStyle w:val="BodyText"/>
        <w:numPr>
          <w:ilvl w:val="0"/>
          <w:numId w:val="7"/>
        </w:numPr>
        <w:ind w:left="120" w:right="137"/>
      </w:pPr>
      <w:r>
        <w:t>develop in an open and safe learning environment in which they can express their views and practice moral decision making</w:t>
      </w:r>
    </w:p>
    <w:p w:rsidR="0020080D" w:rsidRDefault="0020080D" w:rsidP="0020080D">
      <w:pPr>
        <w:pStyle w:val="BodyText"/>
        <w:numPr>
          <w:ilvl w:val="0"/>
          <w:numId w:val="7"/>
        </w:numPr>
        <w:ind w:left="120" w:right="137"/>
      </w:pPr>
      <w:proofErr w:type="gramStart"/>
      <w:r>
        <w:t>to</w:t>
      </w:r>
      <w:proofErr w:type="gramEnd"/>
      <w:r>
        <w:t xml:space="preserve"> </w:t>
      </w:r>
      <w:proofErr w:type="spellStart"/>
      <w:r>
        <w:t>recognise</w:t>
      </w:r>
      <w:proofErr w:type="spellEnd"/>
      <w:r>
        <w:t xml:space="preserve"> the difference between right and wrong, and their readiness to apply this understanding in their own lives. </w:t>
      </w:r>
    </w:p>
    <w:p w:rsidR="0020080D" w:rsidRDefault="0020080D" w:rsidP="0020080D">
      <w:pPr>
        <w:pStyle w:val="BodyText"/>
        <w:numPr>
          <w:ilvl w:val="0"/>
          <w:numId w:val="7"/>
        </w:numPr>
        <w:ind w:left="120" w:right="137"/>
      </w:pPr>
      <w:r>
        <w:t>to accept, respect and appreciate that others may have a different</w:t>
      </w:r>
      <w:r w:rsidRPr="0020080D">
        <w:rPr>
          <w:spacing w:val="-12"/>
        </w:rPr>
        <w:t xml:space="preserve"> </w:t>
      </w:r>
      <w:r>
        <w:t>viewpoint</w:t>
      </w:r>
    </w:p>
    <w:p w:rsidR="00DB615C" w:rsidRDefault="0020080D" w:rsidP="0020080D">
      <w:pPr>
        <w:pStyle w:val="BodyText"/>
        <w:numPr>
          <w:ilvl w:val="0"/>
          <w:numId w:val="7"/>
        </w:numPr>
        <w:ind w:left="120" w:right="137"/>
      </w:pPr>
      <w:r>
        <w:t>e</w:t>
      </w:r>
      <w:r w:rsidR="00DB615C">
        <w:t>xplore opportunities across the curriculum to develop moral concepts and values –for example, personal rights and responsibilities, truth, justice, equality of opportunity, right and wrong</w:t>
      </w:r>
    </w:p>
    <w:p w:rsidR="0020080D" w:rsidRDefault="0020080D" w:rsidP="0020080D">
      <w:pPr>
        <w:pStyle w:val="BodyText"/>
        <w:numPr>
          <w:ilvl w:val="0"/>
          <w:numId w:val="7"/>
        </w:numPr>
        <w:ind w:left="120" w:right="137"/>
      </w:pPr>
      <w:r>
        <w:t>f</w:t>
      </w:r>
      <w:r w:rsidR="00DB615C">
        <w:t>ollow</w:t>
      </w:r>
      <w:r w:rsidR="00404988">
        <w:t xml:space="preserve"> a clear moral code for behavior which is promoted con</w:t>
      </w:r>
      <w:r w:rsidR="00DB615C">
        <w:t>sistently through</w:t>
      </w:r>
      <w:r w:rsidR="00404988">
        <w:t xml:space="preserve"> the school</w:t>
      </w:r>
      <w:r w:rsidR="00F64855">
        <w:t xml:space="preserve"> – Golden Rules</w:t>
      </w:r>
      <w:r>
        <w:t xml:space="preserve"> and virtues</w:t>
      </w:r>
    </w:p>
    <w:p w:rsidR="00370397" w:rsidRDefault="0020080D" w:rsidP="0020080D">
      <w:pPr>
        <w:pStyle w:val="BodyText"/>
        <w:numPr>
          <w:ilvl w:val="0"/>
          <w:numId w:val="7"/>
        </w:numPr>
        <w:ind w:left="120" w:right="137"/>
      </w:pPr>
      <w:r>
        <w:t>d</w:t>
      </w:r>
      <w:r w:rsidR="00DE3CAF">
        <w:t>evelop an ability to think through the consequences of their own and others’ actions</w:t>
      </w:r>
    </w:p>
    <w:p w:rsidR="00E425B6" w:rsidRDefault="0020080D" w:rsidP="00E425B6">
      <w:pPr>
        <w:pStyle w:val="BodyText"/>
        <w:numPr>
          <w:ilvl w:val="0"/>
          <w:numId w:val="7"/>
        </w:numPr>
        <w:ind w:left="120" w:right="137"/>
      </w:pPr>
      <w:r>
        <w:t>h</w:t>
      </w:r>
      <w:r w:rsidR="00DE3CAF">
        <w:t>ave respect for others’ needs, interests and feelings, as well as their own</w:t>
      </w:r>
      <w:r w:rsidR="00DB615C">
        <w:t xml:space="preserve"> and to</w:t>
      </w:r>
      <w:r w:rsidR="00DB615C" w:rsidRPr="00DB615C">
        <w:t xml:space="preserve"> </w:t>
      </w:r>
      <w:r w:rsidR="00DB615C">
        <w:t xml:space="preserve">promote racial, religious and other forms of equality </w:t>
      </w:r>
    </w:p>
    <w:p w:rsidR="00AF0193" w:rsidRDefault="00E425B6" w:rsidP="00E425B6">
      <w:pPr>
        <w:pStyle w:val="BodyText"/>
        <w:numPr>
          <w:ilvl w:val="0"/>
          <w:numId w:val="7"/>
        </w:numPr>
        <w:ind w:left="120" w:right="137"/>
      </w:pPr>
      <w:r>
        <w:t>d</w:t>
      </w:r>
      <w:r w:rsidR="00DE3CAF">
        <w:t>evelop a desire to explore their own and others’ views, and an understanding of the need to review and re-assess their values, codes and principles in the light of experience</w:t>
      </w:r>
    </w:p>
    <w:p w:rsidR="00370397" w:rsidRDefault="00E425B6" w:rsidP="00E425B6">
      <w:pPr>
        <w:pStyle w:val="BodyText"/>
        <w:numPr>
          <w:ilvl w:val="0"/>
          <w:numId w:val="7"/>
        </w:numPr>
        <w:ind w:left="120" w:right="137"/>
      </w:pPr>
      <w:r>
        <w:t>p</w:t>
      </w:r>
      <w:r w:rsidR="00DE3CAF" w:rsidRPr="00AF0193">
        <w:t xml:space="preserve">roviding models of moral virtue through literature, humanities, sciences, arts and assemblies; reinforcing the </w:t>
      </w:r>
      <w:r>
        <w:t>school’s values through classroom displays</w:t>
      </w:r>
    </w:p>
    <w:p w:rsidR="0020080D" w:rsidRDefault="0020080D" w:rsidP="00AF0193">
      <w:pPr>
        <w:pStyle w:val="BodyText"/>
        <w:ind w:left="219" w:right="946"/>
      </w:pPr>
    </w:p>
    <w:p w:rsidR="00255162" w:rsidRDefault="00255162" w:rsidP="00255162"/>
    <w:p w:rsidR="00F204D0" w:rsidRDefault="00792424" w:rsidP="00255162">
      <w:r>
        <w:rPr>
          <w:b/>
        </w:rPr>
        <w:t>Our school enriches</w:t>
      </w:r>
      <w:r w:rsidR="00F204D0" w:rsidRPr="000F4CEA">
        <w:rPr>
          <w:b/>
        </w:rPr>
        <w:t xml:space="preserve"> social development by supporting our children to</w:t>
      </w:r>
      <w:r w:rsidR="00F204D0">
        <w:t>:</w:t>
      </w:r>
    </w:p>
    <w:p w:rsidR="00F204D0" w:rsidRDefault="00F204D0" w:rsidP="00F204D0">
      <w:pPr>
        <w:pStyle w:val="BodyText"/>
        <w:numPr>
          <w:ilvl w:val="0"/>
          <w:numId w:val="8"/>
        </w:numPr>
        <w:ind w:left="284" w:right="674"/>
        <w:jc w:val="both"/>
      </w:pPr>
      <w:r>
        <w:t xml:space="preserve">adjust to a range of social contexts, including working and </w:t>
      </w:r>
      <w:proofErr w:type="spellStart"/>
      <w:r>
        <w:t>socialising</w:t>
      </w:r>
      <w:proofErr w:type="spellEnd"/>
      <w:r>
        <w:t xml:space="preserve"> with people from different religious, ethnic and socio-economic backgrounds, through modelled behavior and fostering a sense of community, with common, inclusive values</w:t>
      </w:r>
    </w:p>
    <w:p w:rsidR="00F204D0" w:rsidRDefault="00F204D0" w:rsidP="00F204D0">
      <w:pPr>
        <w:pStyle w:val="BodyText"/>
        <w:numPr>
          <w:ilvl w:val="0"/>
          <w:numId w:val="8"/>
        </w:numPr>
        <w:ind w:left="284" w:right="674"/>
        <w:jc w:val="both"/>
      </w:pPr>
      <w:proofErr w:type="gramStart"/>
      <w:r>
        <w:t>develop</w:t>
      </w:r>
      <w:proofErr w:type="gramEnd"/>
      <w:r>
        <w:t xml:space="preserve"> personal qualities, which are valued in a </w:t>
      </w:r>
      <w:proofErr w:type="spellStart"/>
      <w:r>
        <w:t>civilised</w:t>
      </w:r>
      <w:proofErr w:type="spellEnd"/>
      <w:r>
        <w:t xml:space="preserve"> society, for example, thoughtfulness, honesty, respect, co-operation, independence, interdependence, self-respect…</w:t>
      </w:r>
    </w:p>
    <w:p w:rsidR="00F204D0" w:rsidRDefault="00F204D0" w:rsidP="00F204D0">
      <w:pPr>
        <w:pStyle w:val="BodyText"/>
        <w:numPr>
          <w:ilvl w:val="0"/>
          <w:numId w:val="8"/>
        </w:numPr>
        <w:ind w:left="284" w:right="674"/>
        <w:jc w:val="both"/>
      </w:pPr>
      <w:r>
        <w:t>experience a range of events to reinforce our values as a school community –for example, through residential experiences, school productions, local collaborations</w:t>
      </w:r>
    </w:p>
    <w:p w:rsidR="00F204D0" w:rsidRDefault="00F204D0" w:rsidP="00F204D0">
      <w:pPr>
        <w:pStyle w:val="BodyText"/>
        <w:numPr>
          <w:ilvl w:val="0"/>
          <w:numId w:val="8"/>
        </w:numPr>
        <w:ind w:left="284" w:right="674"/>
        <w:jc w:val="both"/>
      </w:pPr>
      <w:r>
        <w:t>work successfully, as a member of a group or team</w:t>
      </w:r>
    </w:p>
    <w:p w:rsidR="00F204D0" w:rsidRDefault="00F204D0" w:rsidP="00F204D0">
      <w:pPr>
        <w:pStyle w:val="BodyText"/>
        <w:numPr>
          <w:ilvl w:val="0"/>
          <w:numId w:val="8"/>
        </w:numPr>
        <w:ind w:left="284" w:right="674"/>
        <w:jc w:val="both"/>
      </w:pPr>
      <w:r>
        <w:t>share views and opinions with others respectfully and honestly</w:t>
      </w:r>
    </w:p>
    <w:p w:rsidR="00F204D0" w:rsidRDefault="00F204D0" w:rsidP="00F204D0">
      <w:pPr>
        <w:pStyle w:val="BodyText"/>
        <w:numPr>
          <w:ilvl w:val="0"/>
          <w:numId w:val="8"/>
        </w:numPr>
        <w:ind w:left="284" w:right="674"/>
        <w:jc w:val="both"/>
      </w:pPr>
      <w:r>
        <w:t>resolve conflicts maturely and appropriately</w:t>
      </w:r>
    </w:p>
    <w:p w:rsidR="00F204D0" w:rsidRDefault="00F204D0" w:rsidP="00F204D0">
      <w:pPr>
        <w:pStyle w:val="BodyText"/>
        <w:numPr>
          <w:ilvl w:val="0"/>
          <w:numId w:val="8"/>
        </w:numPr>
        <w:ind w:left="284" w:right="674"/>
        <w:jc w:val="both"/>
      </w:pPr>
      <w:r>
        <w:t>reflect on their own contribution to school, home and wider society – willingness to volunteer</w:t>
      </w:r>
    </w:p>
    <w:p w:rsidR="00F204D0" w:rsidRDefault="00F204D0" w:rsidP="00F204D0">
      <w:pPr>
        <w:pStyle w:val="BodyText"/>
        <w:numPr>
          <w:ilvl w:val="0"/>
          <w:numId w:val="8"/>
        </w:numPr>
        <w:ind w:left="284" w:right="674"/>
        <w:jc w:val="both"/>
      </w:pPr>
      <w:r>
        <w:t>understand the notion of interdependence in an increasingly complex society</w:t>
      </w:r>
    </w:p>
    <w:p w:rsidR="00F204D0" w:rsidRDefault="00F204D0" w:rsidP="00F204D0">
      <w:pPr>
        <w:pStyle w:val="BodyText"/>
        <w:numPr>
          <w:ilvl w:val="0"/>
          <w:numId w:val="8"/>
        </w:numPr>
        <w:ind w:left="284" w:right="674"/>
        <w:jc w:val="both"/>
      </w:pPr>
      <w:proofErr w:type="gramStart"/>
      <w:r>
        <w:t>acceptance</w:t>
      </w:r>
      <w:proofErr w:type="gramEnd"/>
      <w:r>
        <w:t xml:space="preserve"> and engagement with the fundamental British Values (see the school teaching British Values Policy statement) of democracy, the rule of law, respect and tolerance of those with differing faiths and beliefs. Their attitudes towards these British values allows the children to participate fully in and contribute positively to life in modern Britain.</w:t>
      </w:r>
    </w:p>
    <w:p w:rsidR="0020080D" w:rsidRDefault="0020080D" w:rsidP="00AF0193">
      <w:pPr>
        <w:pStyle w:val="BodyText"/>
        <w:ind w:left="219" w:right="946"/>
      </w:pPr>
    </w:p>
    <w:p w:rsidR="0020080D" w:rsidRDefault="0020080D" w:rsidP="00AF0193">
      <w:pPr>
        <w:pStyle w:val="BodyText"/>
        <w:ind w:left="219" w:right="946"/>
      </w:pPr>
    </w:p>
    <w:p w:rsidR="0020080D" w:rsidRPr="00AF0193" w:rsidRDefault="0020080D" w:rsidP="00AF0193">
      <w:pPr>
        <w:pStyle w:val="BodyText"/>
        <w:ind w:left="219" w:right="946"/>
      </w:pPr>
    </w:p>
    <w:tbl>
      <w:tblPr>
        <w:tblpPr w:leftFromText="180" w:rightFromText="180" w:vertAnchor="page" w:horzAnchor="margin" w:tblpY="1006"/>
        <w:tblW w:w="9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0"/>
        <w:gridCol w:w="4946"/>
      </w:tblGrid>
      <w:tr w:rsidR="00370397" w:rsidTr="00255162">
        <w:trPr>
          <w:trHeight w:hRule="exact" w:val="1149"/>
        </w:trPr>
        <w:tc>
          <w:tcPr>
            <w:tcW w:w="9386" w:type="dxa"/>
            <w:gridSpan w:val="2"/>
            <w:shd w:val="clear" w:color="auto" w:fill="92CDDC"/>
          </w:tcPr>
          <w:p w:rsidR="00F64855" w:rsidRDefault="00F64855" w:rsidP="00255162">
            <w:pPr>
              <w:pStyle w:val="TableParagraph"/>
              <w:spacing w:line="272" w:lineRule="exact"/>
              <w:ind w:right="2965"/>
              <w:rPr>
                <w:b/>
                <w:sz w:val="32"/>
                <w:szCs w:val="32"/>
              </w:rPr>
            </w:pPr>
          </w:p>
          <w:p w:rsidR="00370397" w:rsidRPr="008B28CC" w:rsidRDefault="00F64855" w:rsidP="00255162">
            <w:pPr>
              <w:pStyle w:val="TableParagraph"/>
              <w:spacing w:line="272" w:lineRule="exact"/>
              <w:ind w:right="2965"/>
              <w:rPr>
                <w:b/>
                <w:sz w:val="32"/>
                <w:szCs w:val="32"/>
              </w:rPr>
            </w:pPr>
            <w:r>
              <w:rPr>
                <w:b/>
                <w:sz w:val="32"/>
                <w:szCs w:val="32"/>
              </w:rPr>
              <w:t>S</w:t>
            </w:r>
            <w:r w:rsidR="00DE3CAF" w:rsidRPr="008B28CC">
              <w:rPr>
                <w:b/>
                <w:sz w:val="32"/>
                <w:szCs w:val="32"/>
              </w:rPr>
              <w:t>ocial Development</w:t>
            </w:r>
          </w:p>
        </w:tc>
      </w:tr>
      <w:tr w:rsidR="00370397" w:rsidTr="00255162">
        <w:trPr>
          <w:trHeight w:hRule="exact" w:val="286"/>
        </w:trPr>
        <w:tc>
          <w:tcPr>
            <w:tcW w:w="4440" w:type="dxa"/>
          </w:tcPr>
          <w:p w:rsidR="00370397" w:rsidRDefault="00DE3CAF" w:rsidP="00255162">
            <w:pPr>
              <w:pStyle w:val="TableParagraph"/>
              <w:spacing w:line="274" w:lineRule="exact"/>
              <w:ind w:right="1012"/>
              <w:rPr>
                <w:b/>
                <w:sz w:val="24"/>
              </w:rPr>
            </w:pPr>
            <w:r>
              <w:rPr>
                <w:b/>
                <w:sz w:val="24"/>
              </w:rPr>
              <w:t>Provision</w:t>
            </w:r>
          </w:p>
        </w:tc>
        <w:tc>
          <w:tcPr>
            <w:tcW w:w="4946" w:type="dxa"/>
          </w:tcPr>
          <w:p w:rsidR="00370397" w:rsidRDefault="00DE3CAF" w:rsidP="00255162">
            <w:pPr>
              <w:pStyle w:val="TableParagraph"/>
              <w:spacing w:line="274" w:lineRule="exact"/>
              <w:rPr>
                <w:b/>
                <w:sz w:val="24"/>
              </w:rPr>
            </w:pPr>
            <w:r>
              <w:rPr>
                <w:b/>
                <w:sz w:val="24"/>
              </w:rPr>
              <w:t>How it is evidenced</w:t>
            </w:r>
          </w:p>
        </w:tc>
      </w:tr>
      <w:tr w:rsidR="00370397" w:rsidTr="00255162">
        <w:trPr>
          <w:trHeight w:hRule="exact" w:val="6231"/>
        </w:trPr>
        <w:tc>
          <w:tcPr>
            <w:tcW w:w="4440" w:type="dxa"/>
          </w:tcPr>
          <w:p w:rsidR="00A359FC" w:rsidRDefault="00DE3CAF" w:rsidP="00255162">
            <w:pPr>
              <w:pStyle w:val="TableParagraph"/>
              <w:ind w:right="1008"/>
              <w:rPr>
                <w:sz w:val="24"/>
              </w:rPr>
            </w:pPr>
            <w:r>
              <w:rPr>
                <w:sz w:val="24"/>
              </w:rPr>
              <w:t>PSHE  Curri</w:t>
            </w:r>
            <w:r w:rsidR="008B28CC">
              <w:rPr>
                <w:sz w:val="24"/>
              </w:rPr>
              <w:t xml:space="preserve">culum </w:t>
            </w:r>
          </w:p>
          <w:p w:rsidR="008B28CC" w:rsidRDefault="00A359FC" w:rsidP="00255162">
            <w:pPr>
              <w:pStyle w:val="TableParagraph"/>
              <w:ind w:right="1008"/>
              <w:rPr>
                <w:sz w:val="24"/>
              </w:rPr>
            </w:pPr>
            <w:r>
              <w:rPr>
                <w:sz w:val="24"/>
              </w:rPr>
              <w:t xml:space="preserve">Working together in </w:t>
            </w:r>
            <w:r w:rsidR="008B28CC">
              <w:rPr>
                <w:sz w:val="24"/>
              </w:rPr>
              <w:t>groups</w:t>
            </w:r>
          </w:p>
          <w:p w:rsidR="00370397" w:rsidRDefault="00DE3CAF" w:rsidP="00255162">
            <w:pPr>
              <w:pStyle w:val="TableParagraph"/>
              <w:ind w:right="1506"/>
              <w:rPr>
                <w:sz w:val="24"/>
              </w:rPr>
            </w:pPr>
            <w:r>
              <w:rPr>
                <w:sz w:val="24"/>
              </w:rPr>
              <w:t>Pupil Voice</w:t>
            </w:r>
          </w:p>
          <w:p w:rsidR="00370397" w:rsidRDefault="00DE3CAF" w:rsidP="00255162">
            <w:pPr>
              <w:pStyle w:val="TableParagraph"/>
              <w:ind w:right="1706"/>
              <w:rPr>
                <w:sz w:val="24"/>
              </w:rPr>
            </w:pPr>
            <w:proofErr w:type="spellStart"/>
            <w:r>
              <w:rPr>
                <w:sz w:val="24"/>
              </w:rPr>
              <w:t>Extra curricular</w:t>
            </w:r>
            <w:proofErr w:type="spellEnd"/>
            <w:r>
              <w:rPr>
                <w:sz w:val="24"/>
              </w:rPr>
              <w:t xml:space="preserve"> activities The Arts Curriculum Outdoor Education</w:t>
            </w:r>
          </w:p>
          <w:p w:rsidR="00370397" w:rsidRDefault="00DE3CAF" w:rsidP="00255162">
            <w:pPr>
              <w:pStyle w:val="TableParagraph"/>
              <w:ind w:right="1012"/>
              <w:rPr>
                <w:sz w:val="24"/>
              </w:rPr>
            </w:pPr>
            <w:r>
              <w:rPr>
                <w:sz w:val="24"/>
              </w:rPr>
              <w:t>PE curriculum</w:t>
            </w:r>
            <w:r w:rsidR="00995792">
              <w:rPr>
                <w:sz w:val="24"/>
              </w:rPr>
              <w:t xml:space="preserve"> - Sports</w:t>
            </w:r>
          </w:p>
          <w:p w:rsidR="00370397" w:rsidRDefault="00A359FC" w:rsidP="00255162">
            <w:pPr>
              <w:pStyle w:val="TableParagraph"/>
              <w:ind w:right="1012"/>
              <w:rPr>
                <w:sz w:val="24"/>
              </w:rPr>
            </w:pPr>
            <w:r>
              <w:rPr>
                <w:sz w:val="24"/>
              </w:rPr>
              <w:t>Cross-</w:t>
            </w:r>
            <w:r w:rsidR="00DE3CAF">
              <w:rPr>
                <w:sz w:val="24"/>
              </w:rPr>
              <w:t>phase working</w:t>
            </w:r>
          </w:p>
          <w:p w:rsidR="00113D9B" w:rsidRDefault="00113D9B" w:rsidP="00255162">
            <w:pPr>
              <w:pStyle w:val="TableParagraph"/>
              <w:ind w:right="1012"/>
              <w:rPr>
                <w:sz w:val="24"/>
              </w:rPr>
            </w:pPr>
            <w:r>
              <w:rPr>
                <w:sz w:val="24"/>
              </w:rPr>
              <w:t>Transition opportunities</w:t>
            </w:r>
          </w:p>
          <w:p w:rsidR="0012012E" w:rsidRDefault="0012012E" w:rsidP="00255162">
            <w:pPr>
              <w:pStyle w:val="TableParagraph"/>
              <w:ind w:right="1012"/>
              <w:rPr>
                <w:sz w:val="24"/>
              </w:rPr>
            </w:pPr>
            <w:r>
              <w:rPr>
                <w:sz w:val="24"/>
              </w:rPr>
              <w:t>Extra-curricular clubs</w:t>
            </w:r>
          </w:p>
          <w:p w:rsidR="0012012E" w:rsidRDefault="0012012E" w:rsidP="00255162">
            <w:pPr>
              <w:pStyle w:val="TableParagraph"/>
              <w:ind w:right="1012"/>
              <w:rPr>
                <w:sz w:val="24"/>
              </w:rPr>
            </w:pPr>
            <w:r>
              <w:rPr>
                <w:sz w:val="24"/>
              </w:rPr>
              <w:t>Whole school and community events</w:t>
            </w:r>
          </w:p>
        </w:tc>
        <w:tc>
          <w:tcPr>
            <w:tcW w:w="4946" w:type="dxa"/>
          </w:tcPr>
          <w:p w:rsidR="0012012E" w:rsidRPr="00F204D0" w:rsidRDefault="00A359FC" w:rsidP="00255162">
            <w:pPr>
              <w:pStyle w:val="TableParagraph"/>
              <w:numPr>
                <w:ilvl w:val="0"/>
                <w:numId w:val="9"/>
              </w:numPr>
              <w:ind w:left="517" w:right="634"/>
              <w:rPr>
                <w:sz w:val="24"/>
              </w:rPr>
            </w:pPr>
            <w:r>
              <w:rPr>
                <w:sz w:val="24"/>
              </w:rPr>
              <w:t>Parent support groups</w:t>
            </w:r>
          </w:p>
          <w:p w:rsidR="00A359FC" w:rsidRPr="00F204D0" w:rsidRDefault="0012012E" w:rsidP="00255162">
            <w:pPr>
              <w:pStyle w:val="TableParagraph"/>
              <w:numPr>
                <w:ilvl w:val="0"/>
                <w:numId w:val="9"/>
              </w:numPr>
              <w:ind w:left="517" w:right="634"/>
              <w:rPr>
                <w:sz w:val="24"/>
              </w:rPr>
            </w:pPr>
            <w:r>
              <w:rPr>
                <w:sz w:val="24"/>
              </w:rPr>
              <w:t>Welcome Supper</w:t>
            </w:r>
          </w:p>
          <w:p w:rsidR="00A359FC" w:rsidRPr="00F204D0" w:rsidRDefault="00A359FC" w:rsidP="00255162">
            <w:pPr>
              <w:pStyle w:val="TableParagraph"/>
              <w:numPr>
                <w:ilvl w:val="0"/>
                <w:numId w:val="9"/>
              </w:numPr>
              <w:ind w:left="517" w:right="127"/>
              <w:rPr>
                <w:sz w:val="24"/>
              </w:rPr>
            </w:pPr>
            <w:r>
              <w:rPr>
                <w:sz w:val="24"/>
              </w:rPr>
              <w:t>School Council</w:t>
            </w:r>
            <w:r w:rsidR="00DE3CAF">
              <w:rPr>
                <w:sz w:val="24"/>
              </w:rPr>
              <w:t xml:space="preserve"> </w:t>
            </w:r>
          </w:p>
          <w:p w:rsidR="00A359FC" w:rsidRPr="00F204D0" w:rsidRDefault="00A359FC" w:rsidP="00255162">
            <w:pPr>
              <w:pStyle w:val="TableParagraph"/>
              <w:numPr>
                <w:ilvl w:val="0"/>
                <w:numId w:val="9"/>
              </w:numPr>
              <w:ind w:left="517"/>
              <w:rPr>
                <w:sz w:val="24"/>
              </w:rPr>
            </w:pPr>
            <w:r>
              <w:rPr>
                <w:sz w:val="24"/>
              </w:rPr>
              <w:t>Residential visits in year 4,5,</w:t>
            </w:r>
            <w:r w:rsidR="00DE3CAF">
              <w:rPr>
                <w:sz w:val="24"/>
              </w:rPr>
              <w:t xml:space="preserve">6 </w:t>
            </w:r>
          </w:p>
          <w:p w:rsidR="00A359FC" w:rsidRPr="00F204D0" w:rsidRDefault="00A359FC" w:rsidP="00255162">
            <w:pPr>
              <w:pStyle w:val="TableParagraph"/>
              <w:numPr>
                <w:ilvl w:val="0"/>
                <w:numId w:val="9"/>
              </w:numPr>
              <w:ind w:left="517"/>
              <w:rPr>
                <w:sz w:val="24"/>
              </w:rPr>
            </w:pPr>
            <w:r>
              <w:rPr>
                <w:sz w:val="24"/>
              </w:rPr>
              <w:t xml:space="preserve">Half-termly </w:t>
            </w:r>
            <w:r w:rsidR="00113D9B">
              <w:rPr>
                <w:sz w:val="24"/>
              </w:rPr>
              <w:t>Educational trips</w:t>
            </w:r>
          </w:p>
          <w:p w:rsidR="00113D9B" w:rsidRPr="00F204D0" w:rsidRDefault="00113D9B" w:rsidP="00255162">
            <w:pPr>
              <w:pStyle w:val="TableParagraph"/>
              <w:numPr>
                <w:ilvl w:val="0"/>
                <w:numId w:val="9"/>
              </w:numPr>
              <w:ind w:left="517"/>
              <w:rPr>
                <w:sz w:val="24"/>
              </w:rPr>
            </w:pPr>
            <w:proofErr w:type="spellStart"/>
            <w:r>
              <w:rPr>
                <w:sz w:val="24"/>
              </w:rPr>
              <w:t>LaFrowda</w:t>
            </w:r>
            <w:proofErr w:type="spellEnd"/>
          </w:p>
          <w:p w:rsidR="00A359FC" w:rsidRPr="00F204D0" w:rsidRDefault="00DE3CAF" w:rsidP="00255162">
            <w:pPr>
              <w:pStyle w:val="TableParagraph"/>
              <w:numPr>
                <w:ilvl w:val="0"/>
                <w:numId w:val="9"/>
              </w:numPr>
              <w:ind w:left="517" w:right="673"/>
              <w:rPr>
                <w:sz w:val="24"/>
              </w:rPr>
            </w:pPr>
            <w:r>
              <w:rPr>
                <w:sz w:val="24"/>
              </w:rPr>
              <w:t>Afte</w:t>
            </w:r>
            <w:r w:rsidR="00A359FC">
              <w:rPr>
                <w:sz w:val="24"/>
              </w:rPr>
              <w:t>rschool clubs including: ukulele</w:t>
            </w:r>
            <w:r>
              <w:rPr>
                <w:sz w:val="24"/>
              </w:rPr>
              <w:t xml:space="preserve">, football, Lego, chess, Change4life, </w:t>
            </w:r>
            <w:r w:rsidR="0012012E">
              <w:rPr>
                <w:sz w:val="24"/>
              </w:rPr>
              <w:t xml:space="preserve">art, computers, </w:t>
            </w:r>
            <w:r>
              <w:rPr>
                <w:sz w:val="24"/>
              </w:rPr>
              <w:t>choir</w:t>
            </w:r>
            <w:r w:rsidR="00A359FC">
              <w:rPr>
                <w:sz w:val="24"/>
              </w:rPr>
              <w:t>, gardening, multi-skills, sewing</w:t>
            </w:r>
          </w:p>
          <w:p w:rsidR="00A359FC" w:rsidRPr="00F204D0" w:rsidRDefault="00DE3CAF" w:rsidP="00255162">
            <w:pPr>
              <w:pStyle w:val="TableParagraph"/>
              <w:numPr>
                <w:ilvl w:val="0"/>
                <w:numId w:val="9"/>
              </w:numPr>
              <w:ind w:left="517" w:right="274"/>
              <w:rPr>
                <w:sz w:val="24"/>
              </w:rPr>
            </w:pPr>
            <w:r>
              <w:rPr>
                <w:sz w:val="24"/>
              </w:rPr>
              <w:t>Af</w:t>
            </w:r>
            <w:r w:rsidR="00A359FC">
              <w:rPr>
                <w:sz w:val="24"/>
              </w:rPr>
              <w:t>rican Drumming</w:t>
            </w:r>
          </w:p>
          <w:p w:rsidR="00A359FC" w:rsidRPr="00F204D0" w:rsidRDefault="00DE3CAF" w:rsidP="00255162">
            <w:pPr>
              <w:pStyle w:val="TableParagraph"/>
              <w:numPr>
                <w:ilvl w:val="0"/>
                <w:numId w:val="9"/>
              </w:numPr>
              <w:ind w:left="517" w:right="274"/>
              <w:rPr>
                <w:sz w:val="24"/>
              </w:rPr>
            </w:pPr>
            <w:r>
              <w:rPr>
                <w:sz w:val="24"/>
              </w:rPr>
              <w:t>Particip</w:t>
            </w:r>
            <w:r w:rsidR="00A359FC">
              <w:rPr>
                <w:sz w:val="24"/>
              </w:rPr>
              <w:t>ation in Music events: Songfest</w:t>
            </w:r>
          </w:p>
          <w:p w:rsidR="00A359FC" w:rsidRPr="00F204D0" w:rsidRDefault="00A359FC" w:rsidP="00255162">
            <w:pPr>
              <w:pStyle w:val="TableParagraph"/>
              <w:numPr>
                <w:ilvl w:val="0"/>
                <w:numId w:val="9"/>
              </w:numPr>
              <w:ind w:left="517" w:right="274"/>
              <w:rPr>
                <w:sz w:val="24"/>
              </w:rPr>
            </w:pPr>
            <w:r>
              <w:rPr>
                <w:sz w:val="24"/>
              </w:rPr>
              <w:t>Collaboration with local small schools</w:t>
            </w:r>
          </w:p>
          <w:p w:rsidR="00A359FC" w:rsidRPr="00F204D0" w:rsidRDefault="00DE3CAF" w:rsidP="00255162">
            <w:pPr>
              <w:pStyle w:val="TableParagraph"/>
              <w:numPr>
                <w:ilvl w:val="0"/>
                <w:numId w:val="9"/>
              </w:numPr>
              <w:ind w:left="517" w:right="274"/>
              <w:rPr>
                <w:sz w:val="24"/>
              </w:rPr>
            </w:pPr>
            <w:r>
              <w:rPr>
                <w:sz w:val="24"/>
              </w:rPr>
              <w:t>Transition visits</w:t>
            </w:r>
          </w:p>
          <w:p w:rsidR="00A359FC" w:rsidRPr="00F204D0" w:rsidRDefault="00DE3CAF" w:rsidP="00255162">
            <w:pPr>
              <w:pStyle w:val="TableParagraph"/>
              <w:numPr>
                <w:ilvl w:val="0"/>
                <w:numId w:val="9"/>
              </w:numPr>
              <w:ind w:left="517" w:right="234"/>
              <w:rPr>
                <w:sz w:val="24"/>
              </w:rPr>
            </w:pPr>
            <w:r>
              <w:rPr>
                <w:sz w:val="24"/>
              </w:rPr>
              <w:t>Participation in Charity support: Charity enterprise project, Children in Need, Red Nose Day</w:t>
            </w:r>
          </w:p>
          <w:p w:rsidR="00A359FC" w:rsidRPr="00F204D0" w:rsidRDefault="00DE3CAF" w:rsidP="00255162">
            <w:pPr>
              <w:pStyle w:val="TableParagraph"/>
              <w:numPr>
                <w:ilvl w:val="0"/>
                <w:numId w:val="9"/>
              </w:numPr>
              <w:ind w:left="517" w:right="234"/>
              <w:rPr>
                <w:sz w:val="24"/>
              </w:rPr>
            </w:pPr>
            <w:r>
              <w:rPr>
                <w:sz w:val="24"/>
              </w:rPr>
              <w:t xml:space="preserve">Participation in Sporting events </w:t>
            </w:r>
          </w:p>
          <w:p w:rsidR="00A359FC" w:rsidRDefault="00A359FC" w:rsidP="00255162">
            <w:pPr>
              <w:pStyle w:val="TableParagraph"/>
              <w:numPr>
                <w:ilvl w:val="0"/>
                <w:numId w:val="9"/>
              </w:numPr>
              <w:ind w:left="517" w:right="234"/>
              <w:rPr>
                <w:sz w:val="24"/>
              </w:rPr>
            </w:pPr>
            <w:r>
              <w:rPr>
                <w:sz w:val="24"/>
              </w:rPr>
              <w:t>Pegasus Award</w:t>
            </w:r>
          </w:p>
        </w:tc>
      </w:tr>
    </w:tbl>
    <w:p w:rsidR="00370397" w:rsidRDefault="00370397">
      <w:pPr>
        <w:pStyle w:val="BodyText"/>
        <w:spacing w:before="6"/>
        <w:rPr>
          <w:sz w:val="17"/>
        </w:rPr>
      </w:pPr>
    </w:p>
    <w:p w:rsidR="00023ACD" w:rsidRDefault="00023ACD">
      <w:pPr>
        <w:pStyle w:val="BodyText"/>
        <w:spacing w:before="6"/>
        <w:rPr>
          <w:sz w:val="17"/>
        </w:rPr>
      </w:pPr>
    </w:p>
    <w:p w:rsidR="00023ACD" w:rsidRDefault="00023ACD">
      <w:pPr>
        <w:pStyle w:val="BodyText"/>
        <w:spacing w:before="6"/>
        <w:rPr>
          <w:sz w:val="17"/>
        </w:rPr>
      </w:pPr>
    </w:p>
    <w:p w:rsidR="00023ACD" w:rsidRDefault="00023ACD">
      <w:pPr>
        <w:pStyle w:val="BodyText"/>
        <w:spacing w:before="6"/>
        <w:rPr>
          <w:sz w:val="17"/>
        </w:rPr>
      </w:pPr>
    </w:p>
    <w:tbl>
      <w:tblPr>
        <w:tblW w:w="9669"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74"/>
        <w:gridCol w:w="6095"/>
      </w:tblGrid>
      <w:tr w:rsidR="00370397" w:rsidTr="00A359FC">
        <w:trPr>
          <w:trHeight w:hRule="exact" w:val="1157"/>
        </w:trPr>
        <w:tc>
          <w:tcPr>
            <w:tcW w:w="9669" w:type="dxa"/>
            <w:gridSpan w:val="2"/>
            <w:shd w:val="clear" w:color="auto" w:fill="92CDDC"/>
          </w:tcPr>
          <w:p w:rsidR="00995792" w:rsidRDefault="00995792" w:rsidP="008B28CC">
            <w:pPr>
              <w:pStyle w:val="TableParagraph"/>
              <w:spacing w:line="273" w:lineRule="exact"/>
              <w:ind w:right="2965"/>
              <w:rPr>
                <w:b/>
                <w:sz w:val="32"/>
                <w:szCs w:val="32"/>
              </w:rPr>
            </w:pPr>
          </w:p>
          <w:p w:rsidR="00370397" w:rsidRPr="008B28CC" w:rsidRDefault="00995792" w:rsidP="008B28CC">
            <w:pPr>
              <w:pStyle w:val="TableParagraph"/>
              <w:spacing w:line="273" w:lineRule="exact"/>
              <w:ind w:right="2965"/>
              <w:rPr>
                <w:b/>
                <w:sz w:val="32"/>
                <w:szCs w:val="32"/>
              </w:rPr>
            </w:pPr>
            <w:r>
              <w:rPr>
                <w:b/>
                <w:sz w:val="32"/>
                <w:szCs w:val="32"/>
              </w:rPr>
              <w:t>Cult</w:t>
            </w:r>
            <w:r w:rsidR="00DE3CAF" w:rsidRPr="008B28CC">
              <w:rPr>
                <w:b/>
                <w:sz w:val="32"/>
                <w:szCs w:val="32"/>
              </w:rPr>
              <w:t>ural Development</w:t>
            </w:r>
          </w:p>
        </w:tc>
      </w:tr>
      <w:tr w:rsidR="00370397" w:rsidTr="000F4CEA">
        <w:trPr>
          <w:trHeight w:hRule="exact" w:val="286"/>
        </w:trPr>
        <w:tc>
          <w:tcPr>
            <w:tcW w:w="3574" w:type="dxa"/>
          </w:tcPr>
          <w:p w:rsidR="00370397" w:rsidRDefault="00DE3CAF">
            <w:pPr>
              <w:pStyle w:val="TableParagraph"/>
              <w:spacing w:line="272" w:lineRule="exact"/>
              <w:ind w:right="1012"/>
              <w:rPr>
                <w:b/>
                <w:sz w:val="24"/>
              </w:rPr>
            </w:pPr>
            <w:r>
              <w:rPr>
                <w:b/>
                <w:sz w:val="24"/>
              </w:rPr>
              <w:t>Provision</w:t>
            </w:r>
          </w:p>
        </w:tc>
        <w:tc>
          <w:tcPr>
            <w:tcW w:w="6095" w:type="dxa"/>
          </w:tcPr>
          <w:p w:rsidR="00370397" w:rsidRDefault="00DE3CAF">
            <w:pPr>
              <w:pStyle w:val="TableParagraph"/>
              <w:spacing w:line="272" w:lineRule="exact"/>
              <w:rPr>
                <w:b/>
                <w:sz w:val="24"/>
              </w:rPr>
            </w:pPr>
            <w:r>
              <w:rPr>
                <w:b/>
                <w:sz w:val="24"/>
              </w:rPr>
              <w:t>How it is evidenced</w:t>
            </w:r>
          </w:p>
        </w:tc>
      </w:tr>
      <w:tr w:rsidR="00370397" w:rsidTr="000F4CEA">
        <w:trPr>
          <w:trHeight w:hRule="exact" w:val="9062"/>
        </w:trPr>
        <w:tc>
          <w:tcPr>
            <w:tcW w:w="3574" w:type="dxa"/>
          </w:tcPr>
          <w:p w:rsidR="00995792" w:rsidRDefault="00DE3CAF">
            <w:pPr>
              <w:pStyle w:val="TableParagraph"/>
              <w:ind w:right="1839"/>
              <w:rPr>
                <w:sz w:val="24"/>
              </w:rPr>
            </w:pPr>
            <w:r>
              <w:rPr>
                <w:sz w:val="24"/>
              </w:rPr>
              <w:t xml:space="preserve">School Visits </w:t>
            </w:r>
            <w:r w:rsidR="00995792">
              <w:rPr>
                <w:sz w:val="24"/>
              </w:rPr>
              <w:t>out</w:t>
            </w:r>
          </w:p>
          <w:p w:rsidR="00995792" w:rsidRDefault="00995792">
            <w:pPr>
              <w:pStyle w:val="TableParagraph"/>
              <w:ind w:right="1839"/>
              <w:rPr>
                <w:sz w:val="24"/>
              </w:rPr>
            </w:pPr>
            <w:r>
              <w:rPr>
                <w:sz w:val="24"/>
              </w:rPr>
              <w:t>Whole School multi-cultural workshops</w:t>
            </w:r>
          </w:p>
          <w:p w:rsidR="00370397" w:rsidRDefault="00DE3CAF">
            <w:pPr>
              <w:pStyle w:val="TableParagraph"/>
              <w:ind w:right="1839"/>
              <w:rPr>
                <w:sz w:val="24"/>
              </w:rPr>
            </w:pPr>
            <w:r>
              <w:rPr>
                <w:sz w:val="24"/>
              </w:rPr>
              <w:t xml:space="preserve">Participation in the Arts </w:t>
            </w:r>
            <w:proofErr w:type="spellStart"/>
            <w:r>
              <w:rPr>
                <w:sz w:val="24"/>
              </w:rPr>
              <w:t>Arts</w:t>
            </w:r>
            <w:proofErr w:type="spellEnd"/>
            <w:r>
              <w:rPr>
                <w:sz w:val="24"/>
              </w:rPr>
              <w:t xml:space="preserve"> Curriculum</w:t>
            </w:r>
          </w:p>
          <w:p w:rsidR="00370397" w:rsidRDefault="00DE3CAF">
            <w:pPr>
              <w:pStyle w:val="TableParagraph"/>
              <w:ind w:right="1012"/>
              <w:rPr>
                <w:sz w:val="24"/>
              </w:rPr>
            </w:pPr>
            <w:r>
              <w:rPr>
                <w:sz w:val="24"/>
              </w:rPr>
              <w:t>MFL</w:t>
            </w:r>
          </w:p>
        </w:tc>
        <w:tc>
          <w:tcPr>
            <w:tcW w:w="6095" w:type="dxa"/>
          </w:tcPr>
          <w:p w:rsidR="00370397" w:rsidRDefault="00DE3CAF">
            <w:pPr>
              <w:pStyle w:val="TableParagraph"/>
              <w:ind w:right="141"/>
              <w:rPr>
                <w:sz w:val="24"/>
              </w:rPr>
            </w:pPr>
            <w:r>
              <w:rPr>
                <w:sz w:val="24"/>
              </w:rPr>
              <w:t>School visits to museums, galleries, concerts, theatre visits</w:t>
            </w:r>
            <w:r w:rsidR="00995792">
              <w:rPr>
                <w:sz w:val="24"/>
              </w:rPr>
              <w:t>, places of worship</w:t>
            </w:r>
          </w:p>
          <w:p w:rsidR="00A359FC" w:rsidRDefault="00A359FC">
            <w:pPr>
              <w:pStyle w:val="TableParagraph"/>
              <w:ind w:right="141"/>
              <w:rPr>
                <w:sz w:val="24"/>
              </w:rPr>
            </w:pPr>
          </w:p>
          <w:p w:rsidR="00A359FC" w:rsidRDefault="00A359FC" w:rsidP="00995792">
            <w:pPr>
              <w:pStyle w:val="TableParagraph"/>
              <w:ind w:left="126" w:right="141"/>
              <w:rPr>
                <w:sz w:val="24"/>
              </w:rPr>
            </w:pPr>
            <w:r>
              <w:rPr>
                <w:sz w:val="24"/>
              </w:rPr>
              <w:t xml:space="preserve">Week residential at St Levan – London Central School of Drama </w:t>
            </w:r>
            <w:r w:rsidR="00995792">
              <w:rPr>
                <w:sz w:val="24"/>
              </w:rPr>
              <w:t>students</w:t>
            </w:r>
            <w:r>
              <w:rPr>
                <w:sz w:val="24"/>
              </w:rPr>
              <w:t>– daily workshops</w:t>
            </w:r>
          </w:p>
          <w:p w:rsidR="00A359FC" w:rsidRDefault="00A359FC">
            <w:pPr>
              <w:pStyle w:val="TableParagraph"/>
              <w:ind w:right="141"/>
              <w:rPr>
                <w:sz w:val="24"/>
              </w:rPr>
            </w:pPr>
          </w:p>
          <w:p w:rsidR="00370397" w:rsidRDefault="00DE3CAF">
            <w:pPr>
              <w:pStyle w:val="TableParagraph"/>
              <w:rPr>
                <w:sz w:val="24"/>
              </w:rPr>
            </w:pPr>
            <w:r>
              <w:rPr>
                <w:sz w:val="24"/>
              </w:rPr>
              <w:t>Meeting authors</w:t>
            </w:r>
          </w:p>
          <w:p w:rsidR="00995792" w:rsidRDefault="00995792">
            <w:pPr>
              <w:pStyle w:val="TableParagraph"/>
              <w:rPr>
                <w:sz w:val="24"/>
              </w:rPr>
            </w:pPr>
          </w:p>
          <w:p w:rsidR="00995792" w:rsidRDefault="00995792">
            <w:pPr>
              <w:pStyle w:val="TableParagraph"/>
              <w:rPr>
                <w:sz w:val="24"/>
              </w:rPr>
            </w:pPr>
            <w:r>
              <w:rPr>
                <w:sz w:val="24"/>
              </w:rPr>
              <w:t>Truro Cathedral – multicultural day through art</w:t>
            </w:r>
          </w:p>
          <w:p w:rsidR="00A359FC" w:rsidRDefault="00A359FC">
            <w:pPr>
              <w:pStyle w:val="TableParagraph"/>
              <w:rPr>
                <w:sz w:val="24"/>
              </w:rPr>
            </w:pPr>
          </w:p>
          <w:p w:rsidR="00A359FC" w:rsidRDefault="00A359FC">
            <w:pPr>
              <w:pStyle w:val="TableParagraph"/>
              <w:ind w:right="233"/>
              <w:rPr>
                <w:sz w:val="24"/>
              </w:rPr>
            </w:pPr>
            <w:r>
              <w:rPr>
                <w:sz w:val="24"/>
              </w:rPr>
              <w:t xml:space="preserve">The </w:t>
            </w:r>
            <w:proofErr w:type="spellStart"/>
            <w:r>
              <w:rPr>
                <w:sz w:val="24"/>
              </w:rPr>
              <w:t>Minack</w:t>
            </w:r>
            <w:proofErr w:type="spellEnd"/>
            <w:r>
              <w:rPr>
                <w:sz w:val="24"/>
              </w:rPr>
              <w:t xml:space="preserve"> Theatre -</w:t>
            </w:r>
            <w:r w:rsidR="00DE3CAF">
              <w:rPr>
                <w:sz w:val="24"/>
              </w:rPr>
              <w:t xml:space="preserve">Partnership Dance workshops </w:t>
            </w:r>
          </w:p>
          <w:p w:rsidR="00A359FC" w:rsidRDefault="00A359FC">
            <w:pPr>
              <w:pStyle w:val="TableParagraph"/>
              <w:ind w:right="233"/>
              <w:rPr>
                <w:sz w:val="24"/>
              </w:rPr>
            </w:pPr>
          </w:p>
          <w:p w:rsidR="00370397" w:rsidRDefault="00A359FC">
            <w:pPr>
              <w:pStyle w:val="TableParagraph"/>
              <w:ind w:right="233"/>
              <w:rPr>
                <w:sz w:val="24"/>
              </w:rPr>
            </w:pPr>
            <w:r>
              <w:rPr>
                <w:sz w:val="24"/>
              </w:rPr>
              <w:t>Whole</w:t>
            </w:r>
            <w:r w:rsidR="00DE3CAF">
              <w:rPr>
                <w:sz w:val="24"/>
              </w:rPr>
              <w:t xml:space="preserve"> school productions /Performances</w:t>
            </w:r>
            <w:r>
              <w:rPr>
                <w:sz w:val="24"/>
              </w:rPr>
              <w:t xml:space="preserve"> – Christmas production at The Acorn Theatre</w:t>
            </w:r>
          </w:p>
          <w:p w:rsidR="00A359FC" w:rsidRDefault="00A359FC">
            <w:pPr>
              <w:pStyle w:val="TableParagraph"/>
              <w:ind w:right="233"/>
              <w:rPr>
                <w:sz w:val="24"/>
              </w:rPr>
            </w:pPr>
          </w:p>
          <w:p w:rsidR="00995792" w:rsidRDefault="00A359FC">
            <w:pPr>
              <w:pStyle w:val="TableParagraph"/>
              <w:ind w:right="274"/>
              <w:rPr>
                <w:sz w:val="24"/>
              </w:rPr>
            </w:pPr>
            <w:r>
              <w:rPr>
                <w:sz w:val="24"/>
              </w:rPr>
              <w:t xml:space="preserve">African </w:t>
            </w:r>
            <w:r w:rsidR="00995792">
              <w:rPr>
                <w:sz w:val="24"/>
              </w:rPr>
              <w:t>Drumming</w:t>
            </w:r>
          </w:p>
          <w:p w:rsidR="00995792" w:rsidRDefault="00995792">
            <w:pPr>
              <w:pStyle w:val="TableParagraph"/>
              <w:ind w:right="274"/>
              <w:rPr>
                <w:sz w:val="24"/>
              </w:rPr>
            </w:pPr>
          </w:p>
          <w:p w:rsidR="00370397" w:rsidRDefault="00A359FC">
            <w:pPr>
              <w:pStyle w:val="TableParagraph"/>
              <w:ind w:right="274"/>
              <w:rPr>
                <w:sz w:val="24"/>
              </w:rPr>
            </w:pPr>
            <w:r>
              <w:rPr>
                <w:sz w:val="24"/>
              </w:rPr>
              <w:t>Iranian story-tellers</w:t>
            </w:r>
          </w:p>
          <w:p w:rsidR="00995792" w:rsidRDefault="00995792">
            <w:pPr>
              <w:pStyle w:val="TableParagraph"/>
              <w:ind w:right="274"/>
              <w:rPr>
                <w:sz w:val="24"/>
              </w:rPr>
            </w:pPr>
          </w:p>
          <w:p w:rsidR="00995792" w:rsidRDefault="00995792">
            <w:pPr>
              <w:pStyle w:val="TableParagraph"/>
              <w:ind w:right="274"/>
              <w:rPr>
                <w:sz w:val="24"/>
              </w:rPr>
            </w:pPr>
            <w:proofErr w:type="spellStart"/>
            <w:r>
              <w:rPr>
                <w:sz w:val="24"/>
              </w:rPr>
              <w:t>Daya</w:t>
            </w:r>
            <w:proofErr w:type="spellEnd"/>
            <w:r>
              <w:rPr>
                <w:sz w:val="24"/>
              </w:rPr>
              <w:t xml:space="preserve"> – dance and food of India</w:t>
            </w:r>
            <w:r w:rsidR="000F4CEA">
              <w:rPr>
                <w:sz w:val="24"/>
              </w:rPr>
              <w:t>, Islam, Sikhism and Hinduism</w:t>
            </w:r>
          </w:p>
          <w:p w:rsidR="00A359FC" w:rsidRDefault="00A359FC" w:rsidP="00A359FC">
            <w:pPr>
              <w:pStyle w:val="TableParagraph"/>
              <w:ind w:left="0" w:right="274"/>
              <w:rPr>
                <w:sz w:val="24"/>
              </w:rPr>
            </w:pPr>
          </w:p>
          <w:p w:rsidR="00A359FC" w:rsidRDefault="00DE3CAF">
            <w:pPr>
              <w:pStyle w:val="TableParagraph"/>
              <w:ind w:right="246"/>
              <w:rPr>
                <w:sz w:val="24"/>
              </w:rPr>
            </w:pPr>
            <w:r>
              <w:rPr>
                <w:sz w:val="24"/>
              </w:rPr>
              <w:t>Sin</w:t>
            </w:r>
            <w:r w:rsidR="00A359FC">
              <w:rPr>
                <w:sz w:val="24"/>
              </w:rPr>
              <w:t>ging teaching for SONGFEST</w:t>
            </w:r>
          </w:p>
          <w:p w:rsidR="00A359FC" w:rsidRDefault="00A359FC">
            <w:pPr>
              <w:pStyle w:val="TableParagraph"/>
              <w:ind w:right="246"/>
              <w:rPr>
                <w:sz w:val="24"/>
              </w:rPr>
            </w:pPr>
          </w:p>
          <w:p w:rsidR="00370397" w:rsidRDefault="00DE3CAF">
            <w:pPr>
              <w:pStyle w:val="TableParagraph"/>
              <w:ind w:right="246"/>
              <w:rPr>
                <w:sz w:val="24"/>
              </w:rPr>
            </w:pPr>
            <w:r>
              <w:rPr>
                <w:sz w:val="24"/>
              </w:rPr>
              <w:t>Opportunities for individual instrumental lessons</w:t>
            </w:r>
            <w:r w:rsidR="00A359FC">
              <w:rPr>
                <w:sz w:val="24"/>
              </w:rPr>
              <w:t xml:space="preserve"> – trumpets</w:t>
            </w:r>
          </w:p>
          <w:p w:rsidR="00A359FC" w:rsidRDefault="00A359FC">
            <w:pPr>
              <w:pStyle w:val="TableParagraph"/>
              <w:ind w:right="246"/>
              <w:rPr>
                <w:sz w:val="24"/>
              </w:rPr>
            </w:pPr>
          </w:p>
          <w:p w:rsidR="00370397" w:rsidRDefault="00DE3CAF">
            <w:pPr>
              <w:pStyle w:val="TableParagraph"/>
              <w:ind w:right="834"/>
              <w:rPr>
                <w:sz w:val="24"/>
              </w:rPr>
            </w:pPr>
            <w:r>
              <w:rPr>
                <w:sz w:val="24"/>
              </w:rPr>
              <w:t>Visits from people of different cultures</w:t>
            </w:r>
          </w:p>
          <w:p w:rsidR="00A359FC" w:rsidRDefault="00A359FC">
            <w:pPr>
              <w:pStyle w:val="TableParagraph"/>
              <w:ind w:right="834"/>
              <w:rPr>
                <w:sz w:val="24"/>
              </w:rPr>
            </w:pPr>
          </w:p>
          <w:p w:rsidR="00A359FC" w:rsidRDefault="00A359FC">
            <w:pPr>
              <w:pStyle w:val="TableParagraph"/>
              <w:ind w:right="1247"/>
              <w:rPr>
                <w:sz w:val="24"/>
              </w:rPr>
            </w:pPr>
            <w:r>
              <w:rPr>
                <w:sz w:val="24"/>
              </w:rPr>
              <w:t>MFL  teaching – French, Japanese</w:t>
            </w:r>
          </w:p>
          <w:p w:rsidR="00A359FC" w:rsidRDefault="00A359FC">
            <w:pPr>
              <w:pStyle w:val="TableParagraph"/>
              <w:ind w:right="1247"/>
              <w:rPr>
                <w:sz w:val="24"/>
              </w:rPr>
            </w:pPr>
          </w:p>
          <w:p w:rsidR="00370397" w:rsidRDefault="000F4CEA">
            <w:pPr>
              <w:pStyle w:val="TableParagraph"/>
              <w:ind w:right="1247"/>
              <w:rPr>
                <w:sz w:val="24"/>
              </w:rPr>
            </w:pPr>
            <w:r>
              <w:rPr>
                <w:sz w:val="24"/>
              </w:rPr>
              <w:t>Capoeira – Brazilian dance and martial arts</w:t>
            </w:r>
          </w:p>
        </w:tc>
      </w:tr>
    </w:tbl>
    <w:p w:rsidR="00370397" w:rsidRDefault="00370397">
      <w:pPr>
        <w:pStyle w:val="BodyText"/>
        <w:spacing w:before="7"/>
        <w:rPr>
          <w:sz w:val="23"/>
        </w:rPr>
      </w:pPr>
    </w:p>
    <w:p w:rsidR="00370397" w:rsidRPr="000F4CEA" w:rsidRDefault="00F204D0">
      <w:pPr>
        <w:pStyle w:val="BodyText"/>
        <w:ind w:left="219" w:right="324"/>
        <w:rPr>
          <w:b/>
        </w:rPr>
      </w:pPr>
      <w:r>
        <w:rPr>
          <w:b/>
        </w:rPr>
        <w:t>Our school encourages</w:t>
      </w:r>
      <w:r w:rsidR="00DE3CAF" w:rsidRPr="000F4CEA">
        <w:rPr>
          <w:b/>
        </w:rPr>
        <w:t xml:space="preserve"> cultural development by</w:t>
      </w:r>
      <w:r>
        <w:rPr>
          <w:b/>
        </w:rPr>
        <w:t xml:space="preserve"> enabling our children to</w:t>
      </w:r>
      <w:r w:rsidR="00DE3CAF" w:rsidRPr="000F4CEA">
        <w:rPr>
          <w:b/>
        </w:rPr>
        <w:t>:</w:t>
      </w:r>
    </w:p>
    <w:p w:rsidR="00370397" w:rsidRDefault="00370397" w:rsidP="008B28CC">
      <w:pPr>
        <w:pStyle w:val="BodyText"/>
        <w:spacing w:before="3"/>
        <w:ind w:left="219" w:right="-191"/>
      </w:pPr>
    </w:p>
    <w:p w:rsidR="00F204D0" w:rsidRDefault="00F204D0" w:rsidP="00F204D0">
      <w:pPr>
        <w:pStyle w:val="BodyText"/>
        <w:numPr>
          <w:ilvl w:val="0"/>
          <w:numId w:val="10"/>
        </w:numPr>
        <w:spacing w:before="3"/>
        <w:ind w:left="284" w:right="400"/>
      </w:pPr>
      <w:r>
        <w:t>understand and appreciate the wide range of cultural influences that have shaped their own heritage and that of others through a varied curriculum</w:t>
      </w:r>
    </w:p>
    <w:p w:rsidR="00F204D0" w:rsidRDefault="00F204D0" w:rsidP="00792424">
      <w:pPr>
        <w:pStyle w:val="BodyText"/>
        <w:numPr>
          <w:ilvl w:val="0"/>
          <w:numId w:val="10"/>
        </w:numPr>
        <w:tabs>
          <w:tab w:val="left" w:pos="8476"/>
        </w:tabs>
        <w:ind w:left="284" w:right="1143"/>
      </w:pPr>
      <w:r>
        <w:t xml:space="preserve">participate in, and respond to, for example, artistic, musical, sporting, </w:t>
      </w:r>
      <w:bookmarkStart w:id="0" w:name="_GoBack"/>
      <w:bookmarkEnd w:id="0"/>
      <w:r>
        <w:t>mathematical, technological, scientific and cultural opportunities</w:t>
      </w:r>
    </w:p>
    <w:p w:rsidR="00F204D0" w:rsidRDefault="00F204D0" w:rsidP="00255162">
      <w:pPr>
        <w:pStyle w:val="BodyText"/>
        <w:numPr>
          <w:ilvl w:val="0"/>
          <w:numId w:val="10"/>
        </w:numPr>
        <w:ind w:left="284" w:right="210"/>
        <w:jc w:val="both"/>
      </w:pPr>
      <w:r>
        <w:t>understand and appreciate the wide range of different cultures further afield as an essential element of their preparation for life in modern Britain</w:t>
      </w:r>
    </w:p>
    <w:p w:rsidR="00792424" w:rsidRDefault="002D437E" w:rsidP="00792424">
      <w:pPr>
        <w:pStyle w:val="BodyText"/>
        <w:numPr>
          <w:ilvl w:val="0"/>
          <w:numId w:val="10"/>
        </w:numPr>
        <w:ind w:left="284" w:right="210"/>
        <w:jc w:val="both"/>
      </w:pPr>
      <w:r>
        <w:t>reflect</w:t>
      </w:r>
      <w:r w:rsidR="00DE3CAF">
        <w:t xml:space="preserve"> about special events in </w:t>
      </w:r>
      <w:r w:rsidR="00F204D0">
        <w:t>life and how they are celebrated</w:t>
      </w:r>
    </w:p>
    <w:p w:rsidR="00F204D0" w:rsidRDefault="00F204D0" w:rsidP="00792424">
      <w:pPr>
        <w:pStyle w:val="BodyText"/>
        <w:numPr>
          <w:ilvl w:val="0"/>
          <w:numId w:val="10"/>
        </w:numPr>
        <w:ind w:left="284" w:right="210"/>
        <w:jc w:val="both"/>
      </w:pPr>
      <w:r>
        <w:t>reinforcing the school’s cultural links through displays, poster</w:t>
      </w:r>
      <w:r w:rsidR="00255162">
        <w:t xml:space="preserve">s, exhibitions, and </w:t>
      </w:r>
      <w:r>
        <w:t>developing partner</w:t>
      </w:r>
      <w:r w:rsidR="00255162">
        <w:t>ships with outside agencies/</w:t>
      </w:r>
      <w:r>
        <w:t>individuals to extend pupils’ cultural awareness, for example, theatre, museum and gallery</w:t>
      </w:r>
      <w:r w:rsidRPr="00792424">
        <w:rPr>
          <w:spacing w:val="-10"/>
        </w:rPr>
        <w:t xml:space="preserve"> </w:t>
      </w:r>
      <w:r>
        <w:t>visits</w:t>
      </w:r>
    </w:p>
    <w:sectPr w:rsidR="00F204D0" w:rsidSect="00F204D0">
      <w:pgSz w:w="11900" w:h="16850"/>
      <w:pgMar w:top="851" w:right="701" w:bottom="851" w:left="1580" w:header="0" w:footer="10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F4A" w:rsidRDefault="00DE3CAF">
      <w:r>
        <w:separator/>
      </w:r>
    </w:p>
  </w:endnote>
  <w:endnote w:type="continuationSeparator" w:id="0">
    <w:p w:rsidR="00EE2F4A" w:rsidRDefault="00DE3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397" w:rsidRDefault="00370397">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F4A" w:rsidRDefault="00DE3CAF">
      <w:r>
        <w:separator/>
      </w:r>
    </w:p>
  </w:footnote>
  <w:footnote w:type="continuationSeparator" w:id="0">
    <w:p w:rsidR="00EE2F4A" w:rsidRDefault="00DE3C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943EC"/>
    <w:multiLevelType w:val="hybridMultilevel"/>
    <w:tmpl w:val="0292DF96"/>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1" w15:restartNumberingAfterBreak="0">
    <w:nsid w:val="242E3CEC"/>
    <w:multiLevelType w:val="hybridMultilevel"/>
    <w:tmpl w:val="EE469F44"/>
    <w:lvl w:ilvl="0" w:tplc="08090001">
      <w:start w:val="1"/>
      <w:numFmt w:val="bullet"/>
      <w:lvlText w:val=""/>
      <w:lvlJc w:val="left"/>
      <w:pPr>
        <w:ind w:left="939" w:hanging="360"/>
      </w:pPr>
      <w:rPr>
        <w:rFonts w:ascii="Symbol" w:hAnsi="Symbol" w:hint="default"/>
      </w:rPr>
    </w:lvl>
    <w:lvl w:ilvl="1" w:tplc="08090003" w:tentative="1">
      <w:start w:val="1"/>
      <w:numFmt w:val="bullet"/>
      <w:lvlText w:val="o"/>
      <w:lvlJc w:val="left"/>
      <w:pPr>
        <w:ind w:left="1659" w:hanging="360"/>
      </w:pPr>
      <w:rPr>
        <w:rFonts w:ascii="Courier New" w:hAnsi="Courier New" w:cs="Courier New" w:hint="default"/>
      </w:rPr>
    </w:lvl>
    <w:lvl w:ilvl="2" w:tplc="08090005" w:tentative="1">
      <w:start w:val="1"/>
      <w:numFmt w:val="bullet"/>
      <w:lvlText w:val=""/>
      <w:lvlJc w:val="left"/>
      <w:pPr>
        <w:ind w:left="2379" w:hanging="360"/>
      </w:pPr>
      <w:rPr>
        <w:rFonts w:ascii="Wingdings" w:hAnsi="Wingdings" w:hint="default"/>
      </w:rPr>
    </w:lvl>
    <w:lvl w:ilvl="3" w:tplc="08090001" w:tentative="1">
      <w:start w:val="1"/>
      <w:numFmt w:val="bullet"/>
      <w:lvlText w:val=""/>
      <w:lvlJc w:val="left"/>
      <w:pPr>
        <w:ind w:left="3099" w:hanging="360"/>
      </w:pPr>
      <w:rPr>
        <w:rFonts w:ascii="Symbol" w:hAnsi="Symbol" w:hint="default"/>
      </w:rPr>
    </w:lvl>
    <w:lvl w:ilvl="4" w:tplc="08090003" w:tentative="1">
      <w:start w:val="1"/>
      <w:numFmt w:val="bullet"/>
      <w:lvlText w:val="o"/>
      <w:lvlJc w:val="left"/>
      <w:pPr>
        <w:ind w:left="3819" w:hanging="360"/>
      </w:pPr>
      <w:rPr>
        <w:rFonts w:ascii="Courier New" w:hAnsi="Courier New" w:cs="Courier New" w:hint="default"/>
      </w:rPr>
    </w:lvl>
    <w:lvl w:ilvl="5" w:tplc="08090005" w:tentative="1">
      <w:start w:val="1"/>
      <w:numFmt w:val="bullet"/>
      <w:lvlText w:val=""/>
      <w:lvlJc w:val="left"/>
      <w:pPr>
        <w:ind w:left="4539" w:hanging="360"/>
      </w:pPr>
      <w:rPr>
        <w:rFonts w:ascii="Wingdings" w:hAnsi="Wingdings" w:hint="default"/>
      </w:rPr>
    </w:lvl>
    <w:lvl w:ilvl="6" w:tplc="08090001" w:tentative="1">
      <w:start w:val="1"/>
      <w:numFmt w:val="bullet"/>
      <w:lvlText w:val=""/>
      <w:lvlJc w:val="left"/>
      <w:pPr>
        <w:ind w:left="5259" w:hanging="360"/>
      </w:pPr>
      <w:rPr>
        <w:rFonts w:ascii="Symbol" w:hAnsi="Symbol" w:hint="default"/>
      </w:rPr>
    </w:lvl>
    <w:lvl w:ilvl="7" w:tplc="08090003" w:tentative="1">
      <w:start w:val="1"/>
      <w:numFmt w:val="bullet"/>
      <w:lvlText w:val="o"/>
      <w:lvlJc w:val="left"/>
      <w:pPr>
        <w:ind w:left="5979" w:hanging="360"/>
      </w:pPr>
      <w:rPr>
        <w:rFonts w:ascii="Courier New" w:hAnsi="Courier New" w:cs="Courier New" w:hint="default"/>
      </w:rPr>
    </w:lvl>
    <w:lvl w:ilvl="8" w:tplc="08090005" w:tentative="1">
      <w:start w:val="1"/>
      <w:numFmt w:val="bullet"/>
      <w:lvlText w:val=""/>
      <w:lvlJc w:val="left"/>
      <w:pPr>
        <w:ind w:left="6699" w:hanging="360"/>
      </w:pPr>
      <w:rPr>
        <w:rFonts w:ascii="Wingdings" w:hAnsi="Wingdings" w:hint="default"/>
      </w:rPr>
    </w:lvl>
  </w:abstractNum>
  <w:abstractNum w:abstractNumId="2" w15:restartNumberingAfterBreak="0">
    <w:nsid w:val="272E4B17"/>
    <w:multiLevelType w:val="hybridMultilevel"/>
    <w:tmpl w:val="D5885178"/>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3" w15:restartNumberingAfterBreak="0">
    <w:nsid w:val="274C56F0"/>
    <w:multiLevelType w:val="hybridMultilevel"/>
    <w:tmpl w:val="DDEEA3D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3F62412C"/>
    <w:multiLevelType w:val="hybridMultilevel"/>
    <w:tmpl w:val="EFC636C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5" w15:restartNumberingAfterBreak="0">
    <w:nsid w:val="44B065BC"/>
    <w:multiLevelType w:val="hybridMultilevel"/>
    <w:tmpl w:val="07B29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724DBC"/>
    <w:multiLevelType w:val="hybridMultilevel"/>
    <w:tmpl w:val="ED04414C"/>
    <w:lvl w:ilvl="0" w:tplc="622A6C46">
      <w:start w:val="1"/>
      <w:numFmt w:val="bullet"/>
      <w:lvlText w:val=""/>
      <w:lvlJc w:val="left"/>
      <w:pPr>
        <w:ind w:left="178" w:hanging="178"/>
      </w:pPr>
      <w:rPr>
        <w:rFonts w:ascii="Symbol" w:eastAsia="Symbol" w:hAnsi="Symbol" w:cs="Symbol" w:hint="default"/>
        <w:w w:val="100"/>
        <w:sz w:val="24"/>
        <w:szCs w:val="24"/>
      </w:rPr>
    </w:lvl>
    <w:lvl w:ilvl="1" w:tplc="53C623D4">
      <w:start w:val="1"/>
      <w:numFmt w:val="bullet"/>
      <w:lvlText w:val=""/>
      <w:lvlJc w:val="left"/>
      <w:pPr>
        <w:ind w:left="278" w:hanging="360"/>
      </w:pPr>
      <w:rPr>
        <w:rFonts w:ascii="Symbol" w:eastAsia="Symbol" w:hAnsi="Symbol" w:cs="Symbol" w:hint="default"/>
        <w:w w:val="100"/>
        <w:sz w:val="24"/>
        <w:szCs w:val="24"/>
      </w:rPr>
    </w:lvl>
    <w:lvl w:ilvl="2" w:tplc="FFE81622">
      <w:start w:val="1"/>
      <w:numFmt w:val="bullet"/>
      <w:lvlText w:val="•"/>
      <w:lvlJc w:val="left"/>
      <w:pPr>
        <w:ind w:left="1202" w:hanging="360"/>
      </w:pPr>
      <w:rPr>
        <w:rFonts w:hint="default"/>
      </w:rPr>
    </w:lvl>
    <w:lvl w:ilvl="3" w:tplc="58D0A498">
      <w:start w:val="1"/>
      <w:numFmt w:val="bullet"/>
      <w:lvlText w:val="•"/>
      <w:lvlJc w:val="left"/>
      <w:pPr>
        <w:ind w:left="2126" w:hanging="360"/>
      </w:pPr>
      <w:rPr>
        <w:rFonts w:hint="default"/>
      </w:rPr>
    </w:lvl>
    <w:lvl w:ilvl="4" w:tplc="D690E154">
      <w:start w:val="1"/>
      <w:numFmt w:val="bullet"/>
      <w:lvlText w:val="•"/>
      <w:lvlJc w:val="left"/>
      <w:pPr>
        <w:ind w:left="3051" w:hanging="360"/>
      </w:pPr>
      <w:rPr>
        <w:rFonts w:hint="default"/>
      </w:rPr>
    </w:lvl>
    <w:lvl w:ilvl="5" w:tplc="F26A7BA2">
      <w:start w:val="1"/>
      <w:numFmt w:val="bullet"/>
      <w:lvlText w:val="•"/>
      <w:lvlJc w:val="left"/>
      <w:pPr>
        <w:ind w:left="3975" w:hanging="360"/>
      </w:pPr>
      <w:rPr>
        <w:rFonts w:hint="default"/>
      </w:rPr>
    </w:lvl>
    <w:lvl w:ilvl="6" w:tplc="968AC7A4">
      <w:start w:val="1"/>
      <w:numFmt w:val="bullet"/>
      <w:lvlText w:val="•"/>
      <w:lvlJc w:val="left"/>
      <w:pPr>
        <w:ind w:left="4899" w:hanging="360"/>
      </w:pPr>
      <w:rPr>
        <w:rFonts w:hint="default"/>
      </w:rPr>
    </w:lvl>
    <w:lvl w:ilvl="7" w:tplc="8DB26FDE">
      <w:start w:val="1"/>
      <w:numFmt w:val="bullet"/>
      <w:lvlText w:val="•"/>
      <w:lvlJc w:val="left"/>
      <w:pPr>
        <w:ind w:left="5824" w:hanging="360"/>
      </w:pPr>
      <w:rPr>
        <w:rFonts w:hint="default"/>
      </w:rPr>
    </w:lvl>
    <w:lvl w:ilvl="8" w:tplc="0B644580">
      <w:start w:val="1"/>
      <w:numFmt w:val="bullet"/>
      <w:lvlText w:val="•"/>
      <w:lvlJc w:val="left"/>
      <w:pPr>
        <w:ind w:left="6748" w:hanging="360"/>
      </w:pPr>
      <w:rPr>
        <w:rFonts w:hint="default"/>
      </w:rPr>
    </w:lvl>
  </w:abstractNum>
  <w:abstractNum w:abstractNumId="7" w15:restartNumberingAfterBreak="0">
    <w:nsid w:val="4C9950CD"/>
    <w:multiLevelType w:val="hybridMultilevel"/>
    <w:tmpl w:val="942865AC"/>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8" w15:restartNumberingAfterBreak="0">
    <w:nsid w:val="69C31CE5"/>
    <w:multiLevelType w:val="hybridMultilevel"/>
    <w:tmpl w:val="7356439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9" w15:restartNumberingAfterBreak="0">
    <w:nsid w:val="69F234A8"/>
    <w:multiLevelType w:val="hybridMultilevel"/>
    <w:tmpl w:val="89D096FE"/>
    <w:lvl w:ilvl="0" w:tplc="3844037A">
      <w:start w:val="1"/>
      <w:numFmt w:val="bullet"/>
      <w:lvlText w:val="•"/>
      <w:lvlJc w:val="left"/>
      <w:pPr>
        <w:ind w:left="371" w:hanging="152"/>
      </w:pPr>
      <w:rPr>
        <w:rFonts w:ascii="Arial" w:eastAsia="Arial" w:hAnsi="Arial" w:cs="Arial" w:hint="default"/>
        <w:w w:val="99"/>
        <w:sz w:val="24"/>
        <w:szCs w:val="24"/>
      </w:rPr>
    </w:lvl>
    <w:lvl w:ilvl="1" w:tplc="BDF618AE">
      <w:start w:val="1"/>
      <w:numFmt w:val="bullet"/>
      <w:lvlText w:val="•"/>
      <w:lvlJc w:val="left"/>
      <w:pPr>
        <w:ind w:left="1215" w:hanging="152"/>
      </w:pPr>
      <w:rPr>
        <w:rFonts w:hint="default"/>
      </w:rPr>
    </w:lvl>
    <w:lvl w:ilvl="2" w:tplc="4C04ACB8">
      <w:start w:val="1"/>
      <w:numFmt w:val="bullet"/>
      <w:lvlText w:val="•"/>
      <w:lvlJc w:val="left"/>
      <w:pPr>
        <w:ind w:left="2051" w:hanging="152"/>
      </w:pPr>
      <w:rPr>
        <w:rFonts w:hint="default"/>
      </w:rPr>
    </w:lvl>
    <w:lvl w:ilvl="3" w:tplc="9F72424E">
      <w:start w:val="1"/>
      <w:numFmt w:val="bullet"/>
      <w:lvlText w:val="•"/>
      <w:lvlJc w:val="left"/>
      <w:pPr>
        <w:ind w:left="2887" w:hanging="152"/>
      </w:pPr>
      <w:rPr>
        <w:rFonts w:hint="default"/>
      </w:rPr>
    </w:lvl>
    <w:lvl w:ilvl="4" w:tplc="F4FE7C52">
      <w:start w:val="1"/>
      <w:numFmt w:val="bullet"/>
      <w:lvlText w:val="•"/>
      <w:lvlJc w:val="left"/>
      <w:pPr>
        <w:ind w:left="3723" w:hanging="152"/>
      </w:pPr>
      <w:rPr>
        <w:rFonts w:hint="default"/>
      </w:rPr>
    </w:lvl>
    <w:lvl w:ilvl="5" w:tplc="C45A3F00">
      <w:start w:val="1"/>
      <w:numFmt w:val="bullet"/>
      <w:lvlText w:val="•"/>
      <w:lvlJc w:val="left"/>
      <w:pPr>
        <w:ind w:left="4559" w:hanging="152"/>
      </w:pPr>
      <w:rPr>
        <w:rFonts w:hint="default"/>
      </w:rPr>
    </w:lvl>
    <w:lvl w:ilvl="6" w:tplc="5B1CD860">
      <w:start w:val="1"/>
      <w:numFmt w:val="bullet"/>
      <w:lvlText w:val="•"/>
      <w:lvlJc w:val="left"/>
      <w:pPr>
        <w:ind w:left="5395" w:hanging="152"/>
      </w:pPr>
      <w:rPr>
        <w:rFonts w:hint="default"/>
      </w:rPr>
    </w:lvl>
    <w:lvl w:ilvl="7" w:tplc="706AEAC0">
      <w:start w:val="1"/>
      <w:numFmt w:val="bullet"/>
      <w:lvlText w:val="•"/>
      <w:lvlJc w:val="left"/>
      <w:pPr>
        <w:ind w:left="6231" w:hanging="152"/>
      </w:pPr>
      <w:rPr>
        <w:rFonts w:hint="default"/>
      </w:rPr>
    </w:lvl>
    <w:lvl w:ilvl="8" w:tplc="778A811C">
      <w:start w:val="1"/>
      <w:numFmt w:val="bullet"/>
      <w:lvlText w:val="•"/>
      <w:lvlJc w:val="left"/>
      <w:pPr>
        <w:ind w:left="7067" w:hanging="152"/>
      </w:pPr>
      <w:rPr>
        <w:rFonts w:hint="default"/>
      </w:rPr>
    </w:lvl>
  </w:abstractNum>
  <w:num w:numId="1">
    <w:abstractNumId w:val="9"/>
  </w:num>
  <w:num w:numId="2">
    <w:abstractNumId w:val="6"/>
  </w:num>
  <w:num w:numId="3">
    <w:abstractNumId w:val="0"/>
  </w:num>
  <w:num w:numId="4">
    <w:abstractNumId w:val="2"/>
  </w:num>
  <w:num w:numId="5">
    <w:abstractNumId w:val="4"/>
  </w:num>
  <w:num w:numId="6">
    <w:abstractNumId w:val="5"/>
  </w:num>
  <w:num w:numId="7">
    <w:abstractNumId w:val="8"/>
  </w:num>
  <w:num w:numId="8">
    <w:abstractNumId w:val="3"/>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397"/>
    <w:rsid w:val="00023ACD"/>
    <w:rsid w:val="00074959"/>
    <w:rsid w:val="0009321B"/>
    <w:rsid w:val="000F4CEA"/>
    <w:rsid w:val="00113D9B"/>
    <w:rsid w:val="0012012E"/>
    <w:rsid w:val="0020080D"/>
    <w:rsid w:val="00255162"/>
    <w:rsid w:val="002A2C1C"/>
    <w:rsid w:val="002D437E"/>
    <w:rsid w:val="00370397"/>
    <w:rsid w:val="00404988"/>
    <w:rsid w:val="0040568B"/>
    <w:rsid w:val="00533FEA"/>
    <w:rsid w:val="00647FB5"/>
    <w:rsid w:val="006631C4"/>
    <w:rsid w:val="00670349"/>
    <w:rsid w:val="00792424"/>
    <w:rsid w:val="00796469"/>
    <w:rsid w:val="008B28CC"/>
    <w:rsid w:val="00995792"/>
    <w:rsid w:val="00A359FC"/>
    <w:rsid w:val="00AF0193"/>
    <w:rsid w:val="00B623E1"/>
    <w:rsid w:val="00BC7837"/>
    <w:rsid w:val="00D46C56"/>
    <w:rsid w:val="00DB615C"/>
    <w:rsid w:val="00DE3CAF"/>
    <w:rsid w:val="00E425B6"/>
    <w:rsid w:val="00EE2F4A"/>
    <w:rsid w:val="00F204D0"/>
    <w:rsid w:val="00F45C8E"/>
    <w:rsid w:val="00F64855"/>
    <w:rsid w:val="00FB333D"/>
    <w:rsid w:val="00FC4B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C61D514-7AF7-44AA-A6A4-211D8ADE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67" w:right="367" w:hanging="2"/>
      <w:jc w:val="center"/>
      <w:outlineLvl w:val="0"/>
    </w:pPr>
    <w:rPr>
      <w:sz w:val="72"/>
      <w:szCs w:val="72"/>
    </w:rPr>
  </w:style>
  <w:style w:type="paragraph" w:styleId="Heading2">
    <w:name w:val="heading 2"/>
    <w:basedOn w:val="Normal"/>
    <w:uiPriority w:val="1"/>
    <w:qFormat/>
    <w:pPr>
      <w:ind w:left="120" w:right="13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71" w:hanging="151"/>
      <w:jc w:val="both"/>
    </w:pPr>
  </w:style>
  <w:style w:type="paragraph" w:customStyle="1" w:styleId="TableParagraph">
    <w:name w:val="Table Paragraph"/>
    <w:basedOn w:val="Normal"/>
    <w:uiPriority w:val="1"/>
    <w:qFormat/>
    <w:pPr>
      <w:ind w:left="103" w:right="113"/>
    </w:pPr>
  </w:style>
  <w:style w:type="paragraph" w:styleId="BalloonText">
    <w:name w:val="Balloon Text"/>
    <w:basedOn w:val="Normal"/>
    <w:link w:val="BalloonTextChar"/>
    <w:uiPriority w:val="99"/>
    <w:semiHidden/>
    <w:unhideWhenUsed/>
    <w:rsid w:val="00DE3CAF"/>
    <w:rPr>
      <w:rFonts w:ascii="Tahoma" w:hAnsi="Tahoma" w:cs="Tahoma"/>
      <w:sz w:val="16"/>
      <w:szCs w:val="16"/>
    </w:rPr>
  </w:style>
  <w:style w:type="character" w:customStyle="1" w:styleId="BalloonTextChar">
    <w:name w:val="Balloon Text Char"/>
    <w:basedOn w:val="DefaultParagraphFont"/>
    <w:link w:val="BalloonText"/>
    <w:uiPriority w:val="99"/>
    <w:semiHidden/>
    <w:rsid w:val="00DE3CAF"/>
    <w:rPr>
      <w:rFonts w:ascii="Tahoma" w:eastAsia="Arial" w:hAnsi="Tahoma" w:cs="Tahoma"/>
      <w:sz w:val="16"/>
      <w:szCs w:val="16"/>
    </w:rPr>
  </w:style>
  <w:style w:type="paragraph" w:styleId="Header">
    <w:name w:val="header"/>
    <w:basedOn w:val="Normal"/>
    <w:link w:val="HeaderChar"/>
    <w:uiPriority w:val="99"/>
    <w:unhideWhenUsed/>
    <w:rsid w:val="00647FB5"/>
    <w:pPr>
      <w:tabs>
        <w:tab w:val="center" w:pos="4513"/>
        <w:tab w:val="right" w:pos="9026"/>
      </w:tabs>
    </w:pPr>
  </w:style>
  <w:style w:type="character" w:customStyle="1" w:styleId="HeaderChar">
    <w:name w:val="Header Char"/>
    <w:basedOn w:val="DefaultParagraphFont"/>
    <w:link w:val="Header"/>
    <w:uiPriority w:val="99"/>
    <w:rsid w:val="00647FB5"/>
    <w:rPr>
      <w:rFonts w:ascii="Arial" w:eastAsia="Arial" w:hAnsi="Arial" w:cs="Arial"/>
    </w:rPr>
  </w:style>
  <w:style w:type="paragraph" w:styleId="Footer">
    <w:name w:val="footer"/>
    <w:basedOn w:val="Normal"/>
    <w:link w:val="FooterChar"/>
    <w:uiPriority w:val="99"/>
    <w:unhideWhenUsed/>
    <w:rsid w:val="00647FB5"/>
    <w:pPr>
      <w:tabs>
        <w:tab w:val="center" w:pos="4513"/>
        <w:tab w:val="right" w:pos="9026"/>
      </w:tabs>
    </w:pPr>
  </w:style>
  <w:style w:type="character" w:customStyle="1" w:styleId="FooterChar">
    <w:name w:val="Footer Char"/>
    <w:basedOn w:val="DefaultParagraphFont"/>
    <w:link w:val="Footer"/>
    <w:uiPriority w:val="99"/>
    <w:rsid w:val="00647FB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4</Pages>
  <Words>1127</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Newlyn School</Company>
  <LinksUpToDate>false</LinksUpToDate>
  <CharactersWithSpaces>7540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Nind</dc:creator>
  <cp:lastModifiedBy>User</cp:lastModifiedBy>
  <cp:revision>9</cp:revision>
  <dcterms:created xsi:type="dcterms:W3CDTF">2017-04-29T16:32:00Z</dcterms:created>
  <dcterms:modified xsi:type="dcterms:W3CDTF">2017-09-16T17:48:00Z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2015-11-19T00:00:00Z</vt:filetime>
  </property>
  <property fmtid="{D5CDD505-2E9C-101B-9397-08002B2CF9AE}" pid="3" name="Creator">
    <vt:lpwstr>Acrobat PDFMaker 15 for Word</vt:lpwstr>
  </property>
  <property fmtid="{D5CDD505-2E9C-101B-9397-08002B2CF9AE}" pid="4" name="LastSaved">
    <vt:filetime>2016-05-05T00:00:00Z</vt:filetime>
  </property>
</Properties>
</file>