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44B5" w14:textId="77777777" w:rsidR="007A6C56" w:rsidRPr="007A6C56" w:rsidRDefault="00784247" w:rsidP="00DC240F">
      <w:pPr>
        <w:pStyle w:val="Title"/>
        <w:rPr>
          <w:rFonts w:eastAsia="Times New Roman"/>
        </w:rPr>
      </w:pPr>
      <w:r>
        <w:rPr>
          <w:rFonts w:eastAsia="Times New Roman"/>
        </w:rPr>
        <w:t>St Levan</w:t>
      </w:r>
      <w:r w:rsidR="00DC240F">
        <w:rPr>
          <w:rFonts w:eastAsia="Times New Roman"/>
        </w:rPr>
        <w:t xml:space="preserve"> School</w:t>
      </w:r>
    </w:p>
    <w:p w14:paraId="23FE783F" w14:textId="77777777" w:rsidR="007A6C56" w:rsidRPr="007A6C56" w:rsidRDefault="00784247" w:rsidP="007A6C56">
      <w:pPr>
        <w:keepNext/>
        <w:spacing w:after="0" w:line="240" w:lineRule="auto"/>
        <w:jc w:val="center"/>
        <w:outlineLvl w:val="1"/>
        <w:rPr>
          <w:rFonts w:ascii="Comic Sans MS" w:eastAsia="Times New Roman" w:hAnsi="Comic Sans MS" w:cs="Arial"/>
          <w:b/>
          <w:bCs/>
          <w:sz w:val="28"/>
          <w:szCs w:val="28"/>
        </w:rPr>
      </w:pPr>
      <w:r>
        <w:rPr>
          <w:rFonts w:ascii="Comic Sans MS" w:eastAsia="Times New Roman" w:hAnsi="Comic Sans MS" w:cs="Arial"/>
          <w:b/>
          <w:bCs/>
          <w:sz w:val="28"/>
          <w:szCs w:val="28"/>
        </w:rPr>
        <w:t>Finance</w:t>
      </w:r>
      <w:r w:rsidR="007A6C56" w:rsidRPr="007A6C56">
        <w:rPr>
          <w:rFonts w:ascii="Comic Sans MS" w:eastAsia="Times New Roman" w:hAnsi="Comic Sans MS" w:cs="Arial"/>
          <w:b/>
          <w:bCs/>
          <w:sz w:val="28"/>
          <w:szCs w:val="28"/>
        </w:rPr>
        <w:t xml:space="preserve"> Committee</w:t>
      </w:r>
    </w:p>
    <w:p w14:paraId="7457CDF8" w14:textId="77777777" w:rsidR="007A6C56" w:rsidRPr="007A6C56" w:rsidRDefault="007A6C56" w:rsidP="007A6C56">
      <w:pPr>
        <w:spacing w:after="0" w:line="240" w:lineRule="auto"/>
        <w:jc w:val="center"/>
        <w:rPr>
          <w:rFonts w:ascii="Comic Sans MS" w:eastAsia="Times New Roman" w:hAnsi="Comic Sans MS" w:cs="Times New Roman"/>
          <w:b/>
          <w:sz w:val="28"/>
          <w:szCs w:val="28"/>
        </w:rPr>
      </w:pPr>
    </w:p>
    <w:p w14:paraId="6785A611" w14:textId="77777777" w:rsidR="007A6C56" w:rsidRPr="007A6C56" w:rsidRDefault="007A6C56" w:rsidP="007A6C56">
      <w:pPr>
        <w:spacing w:after="0" w:line="240" w:lineRule="auto"/>
        <w:ind w:left="2160" w:hanging="2160"/>
        <w:rPr>
          <w:rFonts w:ascii="Comic Sans MS" w:eastAsia="Times New Roman" w:hAnsi="Comic Sans MS" w:cs="Times New Roman"/>
          <w:b/>
          <w:szCs w:val="20"/>
        </w:rPr>
      </w:pPr>
      <w:r w:rsidRPr="007A6C56">
        <w:rPr>
          <w:rFonts w:ascii="Comic Sans MS" w:eastAsia="Times New Roman" w:hAnsi="Comic Sans MS" w:cs="Times New Roman"/>
          <w:b/>
          <w:szCs w:val="20"/>
        </w:rPr>
        <w:t>Membership</w:t>
      </w:r>
      <w:r w:rsidRPr="007A6C56">
        <w:rPr>
          <w:rFonts w:ascii="Comic Sans MS" w:eastAsia="Times New Roman" w:hAnsi="Comic Sans MS" w:cs="Times New Roman"/>
          <w:b/>
          <w:szCs w:val="20"/>
        </w:rPr>
        <w:tab/>
      </w:r>
    </w:p>
    <w:p w14:paraId="0D40C780" w14:textId="77777777" w:rsidR="007A6C56" w:rsidRPr="007A6C56" w:rsidRDefault="007A6C56" w:rsidP="007A6C56">
      <w:pPr>
        <w:spacing w:after="0" w:line="240" w:lineRule="auto"/>
        <w:ind w:left="2160" w:hanging="2160"/>
        <w:rPr>
          <w:rFonts w:ascii="Comic Sans MS" w:eastAsia="Times New Roman" w:hAnsi="Comic Sans MS" w:cs="Times New Roman"/>
          <w:szCs w:val="20"/>
        </w:rPr>
      </w:pPr>
      <w:r w:rsidRPr="007A6C56">
        <w:rPr>
          <w:rFonts w:ascii="Comic Sans MS" w:eastAsia="Times New Roman" w:hAnsi="Comic Sans MS" w:cs="Times New Roman"/>
          <w:szCs w:val="20"/>
        </w:rPr>
        <w:t>The Committee shall comprise at least 3 Governors plus the Chairman/Vice Chairman and Headteacher</w:t>
      </w:r>
    </w:p>
    <w:p w14:paraId="09322D81" w14:textId="77777777" w:rsidR="007A6C56" w:rsidRPr="007A6C56" w:rsidRDefault="007A6C56" w:rsidP="007A6C56">
      <w:pPr>
        <w:spacing w:after="0" w:line="240" w:lineRule="auto"/>
        <w:ind w:left="2160" w:hanging="2160"/>
        <w:rPr>
          <w:rFonts w:ascii="Comic Sans MS" w:eastAsia="Times New Roman" w:hAnsi="Comic Sans MS" w:cs="Times New Roman"/>
          <w:b/>
          <w:szCs w:val="20"/>
        </w:rPr>
      </w:pPr>
    </w:p>
    <w:p w14:paraId="65086396" w14:textId="77777777" w:rsidR="007A6C56" w:rsidRPr="007A6C56" w:rsidRDefault="007A6C56" w:rsidP="007A6C56">
      <w:pPr>
        <w:spacing w:after="0" w:line="240" w:lineRule="auto"/>
        <w:rPr>
          <w:rFonts w:ascii="Comic Sans MS" w:eastAsia="Times New Roman" w:hAnsi="Comic Sans MS" w:cs="Times New Roman"/>
          <w:szCs w:val="20"/>
        </w:rPr>
      </w:pPr>
      <w:r w:rsidRPr="007A6C56">
        <w:rPr>
          <w:rFonts w:ascii="Comic Sans MS" w:eastAsia="Times New Roman" w:hAnsi="Comic Sans MS" w:cs="Times New Roman"/>
          <w:szCs w:val="20"/>
        </w:rPr>
        <w:t>The Committee may have, in addition, such non-voting members as the Governing Body shall appoint</w:t>
      </w:r>
    </w:p>
    <w:p w14:paraId="0DE15467" w14:textId="77777777" w:rsidR="007A6C56" w:rsidRPr="007A6C56" w:rsidRDefault="007A6C56" w:rsidP="007A6C56">
      <w:pPr>
        <w:spacing w:after="0" w:line="240" w:lineRule="auto"/>
        <w:ind w:left="2160" w:hanging="2160"/>
        <w:rPr>
          <w:rFonts w:ascii="Comic Sans MS" w:eastAsia="Times New Roman" w:hAnsi="Comic Sans MS" w:cs="Times New Roman"/>
          <w:szCs w:val="20"/>
        </w:rPr>
      </w:pPr>
    </w:p>
    <w:p w14:paraId="186F9DE8" w14:textId="77777777" w:rsidR="007A6C56" w:rsidRPr="007A6C56" w:rsidRDefault="007A6C56" w:rsidP="007A6C56">
      <w:pPr>
        <w:spacing w:after="0" w:line="240" w:lineRule="auto"/>
        <w:ind w:left="2160" w:hanging="2160"/>
        <w:rPr>
          <w:rFonts w:ascii="Comic Sans MS" w:eastAsia="Times New Roman" w:hAnsi="Comic Sans MS" w:cs="Arial"/>
          <w:szCs w:val="20"/>
        </w:rPr>
      </w:pPr>
      <w:r w:rsidRPr="007A6C56">
        <w:rPr>
          <w:rFonts w:ascii="Comic Sans MS" w:eastAsia="Times New Roman" w:hAnsi="Comic Sans MS" w:cs="Arial"/>
          <w:szCs w:val="20"/>
        </w:rPr>
        <w:t>The Governing Body may remove or replace a member of the Committee at any time</w:t>
      </w:r>
    </w:p>
    <w:p w14:paraId="0D098063" w14:textId="77777777" w:rsidR="007A6C56" w:rsidRPr="007A6C56" w:rsidRDefault="007A6C56" w:rsidP="007A6C56">
      <w:pPr>
        <w:spacing w:after="0" w:line="240" w:lineRule="auto"/>
        <w:ind w:left="2160" w:hanging="2160"/>
        <w:rPr>
          <w:rFonts w:ascii="Comic Sans MS" w:eastAsia="Times New Roman" w:hAnsi="Comic Sans MS" w:cs="Times New Roman"/>
          <w:szCs w:val="20"/>
        </w:rPr>
      </w:pPr>
    </w:p>
    <w:p w14:paraId="408F04CC" w14:textId="77777777" w:rsidR="007A6C56" w:rsidRPr="007A6C56" w:rsidRDefault="007A6C56" w:rsidP="007A6C56">
      <w:pPr>
        <w:spacing w:after="0" w:line="240" w:lineRule="auto"/>
        <w:ind w:left="2160" w:hanging="2160"/>
        <w:rPr>
          <w:rFonts w:ascii="Comic Sans MS" w:eastAsia="Times New Roman" w:hAnsi="Comic Sans MS" w:cs="Times New Roman"/>
          <w:b/>
          <w:szCs w:val="20"/>
        </w:rPr>
      </w:pPr>
      <w:r w:rsidRPr="007A6C56">
        <w:rPr>
          <w:rFonts w:ascii="Comic Sans MS" w:eastAsia="Times New Roman" w:hAnsi="Comic Sans MS" w:cs="Times New Roman"/>
          <w:b/>
          <w:szCs w:val="20"/>
        </w:rPr>
        <w:t>Quorum</w:t>
      </w:r>
    </w:p>
    <w:p w14:paraId="49B7CDBE" w14:textId="77777777" w:rsidR="007A6C56" w:rsidRPr="007A6C56" w:rsidRDefault="007A6C56" w:rsidP="007A6C56">
      <w:pPr>
        <w:spacing w:after="0" w:line="240" w:lineRule="auto"/>
        <w:ind w:left="2160" w:hanging="2160"/>
        <w:rPr>
          <w:rFonts w:ascii="Comic Sans MS" w:eastAsia="Times New Roman" w:hAnsi="Comic Sans MS" w:cs="Times New Roman"/>
          <w:szCs w:val="20"/>
        </w:rPr>
      </w:pPr>
      <w:r w:rsidRPr="007A6C56">
        <w:rPr>
          <w:rFonts w:ascii="Comic Sans MS" w:eastAsia="Times New Roman" w:hAnsi="Comic Sans MS" w:cs="Times New Roman"/>
          <w:szCs w:val="20"/>
        </w:rPr>
        <w:t>The quorum shall be 3 Governors or 1/3 of the committee membership, rounded up, whichever is the greater</w:t>
      </w:r>
    </w:p>
    <w:p w14:paraId="2B5CBE61" w14:textId="77777777" w:rsidR="007A6C56" w:rsidRPr="007A6C56" w:rsidRDefault="007A6C56" w:rsidP="007A6C56">
      <w:pPr>
        <w:spacing w:after="0" w:line="240" w:lineRule="auto"/>
        <w:ind w:left="2160" w:hanging="2160"/>
        <w:rPr>
          <w:rFonts w:ascii="Comic Sans MS" w:eastAsia="Times New Roman" w:hAnsi="Comic Sans MS" w:cs="Times New Roman"/>
          <w:b/>
          <w:szCs w:val="20"/>
        </w:rPr>
      </w:pPr>
    </w:p>
    <w:p w14:paraId="2000463D" w14:textId="77777777" w:rsidR="007A6C56" w:rsidRPr="007A6C56" w:rsidRDefault="007A6C56" w:rsidP="007A6C56">
      <w:pPr>
        <w:spacing w:after="0" w:line="240" w:lineRule="auto"/>
        <w:ind w:left="2160" w:hanging="2160"/>
        <w:rPr>
          <w:rFonts w:ascii="Comic Sans MS" w:eastAsia="Times New Roman" w:hAnsi="Comic Sans MS" w:cs="Times New Roman"/>
          <w:b/>
          <w:szCs w:val="20"/>
        </w:rPr>
      </w:pPr>
      <w:r w:rsidRPr="007A6C56">
        <w:rPr>
          <w:rFonts w:ascii="Comic Sans MS" w:eastAsia="Times New Roman" w:hAnsi="Comic Sans MS" w:cs="Times New Roman"/>
          <w:b/>
          <w:szCs w:val="20"/>
        </w:rPr>
        <w:t>Chairman</w:t>
      </w:r>
      <w:r w:rsidRPr="007A6C56">
        <w:rPr>
          <w:rFonts w:ascii="Comic Sans MS" w:eastAsia="Times New Roman" w:hAnsi="Comic Sans MS" w:cs="Times New Roman"/>
          <w:b/>
          <w:szCs w:val="20"/>
        </w:rPr>
        <w:tab/>
      </w:r>
    </w:p>
    <w:p w14:paraId="45935213" w14:textId="77777777" w:rsidR="007A6C56" w:rsidRPr="007A6C56" w:rsidRDefault="007A6C56" w:rsidP="007A6C56">
      <w:pPr>
        <w:spacing w:after="0" w:line="240" w:lineRule="auto"/>
        <w:rPr>
          <w:rFonts w:ascii="Comic Sans MS" w:eastAsia="Times New Roman" w:hAnsi="Comic Sans MS" w:cs="Times New Roman"/>
          <w:szCs w:val="20"/>
        </w:rPr>
      </w:pPr>
      <w:r w:rsidRPr="007A6C56">
        <w:rPr>
          <w:rFonts w:ascii="Comic Sans MS" w:eastAsia="Times New Roman" w:hAnsi="Comic Sans MS" w:cs="Times New Roman"/>
          <w:szCs w:val="20"/>
        </w:rPr>
        <w:t>The Committee shall appoint a Chairman annually at its first meeting held in the Autumn Term of each year</w:t>
      </w:r>
    </w:p>
    <w:p w14:paraId="3FC07A6B" w14:textId="77777777" w:rsidR="007A6C56" w:rsidRPr="007A6C56" w:rsidRDefault="007A6C56" w:rsidP="007A6C56">
      <w:pPr>
        <w:spacing w:after="0" w:line="240" w:lineRule="auto"/>
        <w:ind w:left="2160" w:hanging="2160"/>
        <w:rPr>
          <w:rFonts w:ascii="Comic Sans MS" w:eastAsia="Times New Roman" w:hAnsi="Comic Sans MS" w:cs="Times New Roman"/>
          <w:b/>
          <w:szCs w:val="20"/>
        </w:rPr>
      </w:pPr>
    </w:p>
    <w:p w14:paraId="56253AB4" w14:textId="77777777" w:rsidR="007A6C56" w:rsidRPr="007A6C56" w:rsidRDefault="007A6C56" w:rsidP="007A6C56">
      <w:pPr>
        <w:spacing w:after="0" w:line="240" w:lineRule="auto"/>
        <w:ind w:left="2160" w:hanging="2160"/>
        <w:rPr>
          <w:rFonts w:ascii="Comic Sans MS" w:eastAsia="Times New Roman" w:hAnsi="Comic Sans MS" w:cs="Times New Roman"/>
          <w:b/>
          <w:szCs w:val="20"/>
        </w:rPr>
      </w:pPr>
      <w:r w:rsidRPr="007A6C56">
        <w:rPr>
          <w:rFonts w:ascii="Comic Sans MS" w:eastAsia="Times New Roman" w:hAnsi="Comic Sans MS" w:cs="Times New Roman"/>
          <w:b/>
          <w:szCs w:val="20"/>
        </w:rPr>
        <w:t>Meetings</w:t>
      </w:r>
      <w:r w:rsidRPr="007A6C56">
        <w:rPr>
          <w:rFonts w:ascii="Comic Sans MS" w:eastAsia="Times New Roman" w:hAnsi="Comic Sans MS" w:cs="Times New Roman"/>
          <w:b/>
          <w:szCs w:val="20"/>
        </w:rPr>
        <w:tab/>
      </w:r>
    </w:p>
    <w:p w14:paraId="6D49F171" w14:textId="77777777" w:rsidR="007A6C56" w:rsidRPr="007A6C56" w:rsidRDefault="007A6C56" w:rsidP="007A6C56">
      <w:pPr>
        <w:spacing w:after="0" w:line="240" w:lineRule="auto"/>
        <w:ind w:left="2160" w:hanging="2160"/>
        <w:rPr>
          <w:rFonts w:ascii="Comic Sans MS" w:eastAsia="Times New Roman" w:hAnsi="Comic Sans MS" w:cs="Times New Roman"/>
          <w:szCs w:val="20"/>
        </w:rPr>
      </w:pPr>
      <w:r w:rsidRPr="007A6C56">
        <w:rPr>
          <w:rFonts w:ascii="Comic Sans MS" w:eastAsia="Times New Roman" w:hAnsi="Comic Sans MS" w:cs="Times New Roman"/>
          <w:szCs w:val="20"/>
        </w:rPr>
        <w:t>The Committee shall meet at least once per term or otherwise as required</w:t>
      </w:r>
    </w:p>
    <w:p w14:paraId="48C06506" w14:textId="77777777" w:rsidR="007A6C56" w:rsidRPr="007A6C56" w:rsidRDefault="007A6C56" w:rsidP="007A6C56">
      <w:pPr>
        <w:spacing w:after="0" w:line="240" w:lineRule="auto"/>
        <w:ind w:left="2160" w:hanging="2160"/>
        <w:rPr>
          <w:rFonts w:ascii="Comic Sans MS" w:eastAsia="Times New Roman" w:hAnsi="Comic Sans MS" w:cs="Times New Roman"/>
          <w:b/>
          <w:szCs w:val="20"/>
        </w:rPr>
      </w:pPr>
    </w:p>
    <w:p w14:paraId="17F08374" w14:textId="77777777" w:rsidR="007A6C56" w:rsidRPr="007A6C56" w:rsidRDefault="007A6C56" w:rsidP="007A6C56">
      <w:pPr>
        <w:spacing w:after="0" w:line="240" w:lineRule="auto"/>
        <w:rPr>
          <w:rFonts w:ascii="Comic Sans MS" w:eastAsia="Times New Roman" w:hAnsi="Comic Sans MS" w:cs="Arial"/>
          <w:szCs w:val="20"/>
        </w:rPr>
      </w:pPr>
      <w:r w:rsidRPr="007A6C56">
        <w:rPr>
          <w:rFonts w:ascii="Comic Sans MS" w:eastAsia="Times New Roman" w:hAnsi="Comic Sans MS" w:cs="Arial"/>
          <w:szCs w:val="20"/>
        </w:rPr>
        <w:t>Meetings shall be conducted in accordance with the School Governance (Procedures) (England) Regulations 2003, as amended by the Regulation 2007, and financial regulation from time to time adopted by the Governors</w:t>
      </w:r>
    </w:p>
    <w:p w14:paraId="00EFBEAE" w14:textId="77777777" w:rsidR="007A6C56" w:rsidRPr="007A6C56" w:rsidRDefault="007A6C56" w:rsidP="007A6C56">
      <w:pPr>
        <w:spacing w:after="0" w:line="240" w:lineRule="auto"/>
        <w:ind w:left="2160" w:hanging="2160"/>
        <w:rPr>
          <w:rFonts w:ascii="Comic Sans MS" w:eastAsia="Times New Roman" w:hAnsi="Comic Sans MS" w:cs="Arial"/>
          <w:szCs w:val="20"/>
        </w:rPr>
      </w:pPr>
    </w:p>
    <w:p w14:paraId="0872BBE8" w14:textId="77777777" w:rsidR="007A6C56" w:rsidRPr="007A6C56" w:rsidRDefault="007A6C56" w:rsidP="007A6C56">
      <w:pPr>
        <w:spacing w:after="0" w:line="240" w:lineRule="auto"/>
        <w:ind w:left="2160" w:hanging="2160"/>
        <w:rPr>
          <w:rFonts w:ascii="Comic Sans MS" w:eastAsia="Times New Roman" w:hAnsi="Comic Sans MS" w:cs="Arial"/>
          <w:b/>
          <w:bCs/>
          <w:szCs w:val="20"/>
        </w:rPr>
      </w:pPr>
      <w:r w:rsidRPr="007A6C56">
        <w:rPr>
          <w:rFonts w:ascii="Comic Sans MS" w:eastAsia="Times New Roman" w:hAnsi="Comic Sans MS" w:cs="Arial"/>
          <w:b/>
          <w:bCs/>
          <w:szCs w:val="20"/>
        </w:rPr>
        <w:t>Terms of Reference</w:t>
      </w:r>
      <w:r w:rsidRPr="007A6C56">
        <w:rPr>
          <w:rFonts w:ascii="Comic Sans MS" w:eastAsia="Times New Roman" w:hAnsi="Comic Sans MS" w:cs="Arial"/>
          <w:b/>
          <w:bCs/>
          <w:szCs w:val="20"/>
        </w:rPr>
        <w:tab/>
      </w:r>
    </w:p>
    <w:p w14:paraId="349F6A95" w14:textId="77777777" w:rsidR="007A6C56" w:rsidRPr="007A6C56" w:rsidRDefault="007A6C56" w:rsidP="007A6C56">
      <w:pPr>
        <w:numPr>
          <w:ilvl w:val="0"/>
          <w:numId w:val="1"/>
        </w:numPr>
        <w:spacing w:after="0" w:line="240" w:lineRule="auto"/>
        <w:contextualSpacing/>
        <w:rPr>
          <w:rFonts w:ascii="Comic Sans MS" w:eastAsia="Times New Roman" w:hAnsi="Comic Sans MS" w:cs="Times New Roman"/>
          <w:szCs w:val="20"/>
        </w:rPr>
      </w:pPr>
      <w:r w:rsidRPr="007A6C56">
        <w:rPr>
          <w:rFonts w:ascii="Comic Sans MS" w:eastAsia="Times New Roman" w:hAnsi="Comic Sans MS" w:cs="Arial"/>
          <w:szCs w:val="20"/>
        </w:rPr>
        <w:t>To support the Governing Body in setting the strategic direction of the school by challenging school self-evaluation and ensuring accountability.</w:t>
      </w:r>
    </w:p>
    <w:p w14:paraId="62C8970D" w14:textId="77777777" w:rsidR="007A6C56" w:rsidRPr="007A6C56" w:rsidRDefault="007A6C56" w:rsidP="007A6C56">
      <w:pPr>
        <w:spacing w:after="0" w:line="240" w:lineRule="auto"/>
        <w:ind w:left="720"/>
        <w:contextualSpacing/>
        <w:rPr>
          <w:rFonts w:ascii="Comic Sans MS" w:eastAsia="Times New Roman" w:hAnsi="Comic Sans MS" w:cs="Times New Roman"/>
          <w:szCs w:val="20"/>
        </w:rPr>
      </w:pPr>
    </w:p>
    <w:p w14:paraId="4457C9C4" w14:textId="77777777" w:rsidR="007A6C56" w:rsidRPr="007A6C56" w:rsidRDefault="007A6C56" w:rsidP="007A6C56">
      <w:pPr>
        <w:numPr>
          <w:ilvl w:val="0"/>
          <w:numId w:val="1"/>
        </w:numPr>
        <w:spacing w:after="0" w:line="240" w:lineRule="auto"/>
        <w:contextualSpacing/>
        <w:rPr>
          <w:rFonts w:ascii="Comic Sans MS" w:eastAsia="Times New Roman" w:hAnsi="Comic Sans MS" w:cs="Times New Roman"/>
          <w:szCs w:val="20"/>
        </w:rPr>
      </w:pPr>
      <w:r w:rsidRPr="007A6C56">
        <w:rPr>
          <w:rFonts w:ascii="Comic Sans MS" w:eastAsia="Times New Roman" w:hAnsi="Comic Sans MS" w:cs="Arial"/>
          <w:szCs w:val="20"/>
        </w:rPr>
        <w:t>To provide guidance and assistance to the Headteacher and the Governing Body in strategic matters relating to the budget and financial matters</w:t>
      </w:r>
    </w:p>
    <w:p w14:paraId="76E445E8" w14:textId="77777777" w:rsidR="007A6C56" w:rsidRPr="007A6C56" w:rsidRDefault="007A6C56" w:rsidP="007A6C56">
      <w:pPr>
        <w:spacing w:after="0" w:line="240" w:lineRule="auto"/>
        <w:rPr>
          <w:rFonts w:ascii="Comic Sans MS" w:eastAsia="Times New Roman" w:hAnsi="Comic Sans MS" w:cs="Times New Roman"/>
          <w:szCs w:val="20"/>
        </w:rPr>
      </w:pPr>
    </w:p>
    <w:p w14:paraId="2E5AD017" w14:textId="77777777" w:rsidR="007A6C56" w:rsidRPr="007A6C56" w:rsidRDefault="007A6C56" w:rsidP="007A6C56">
      <w:pPr>
        <w:numPr>
          <w:ilvl w:val="0"/>
          <w:numId w:val="1"/>
        </w:numPr>
        <w:tabs>
          <w:tab w:val="left" w:pos="2268"/>
        </w:tabs>
        <w:spacing w:after="0" w:line="240" w:lineRule="auto"/>
        <w:contextualSpacing/>
        <w:rPr>
          <w:rFonts w:ascii="Comic Sans MS" w:eastAsia="Times New Roman" w:hAnsi="Comic Sans MS" w:cs="Times New Roman"/>
          <w:szCs w:val="20"/>
        </w:rPr>
      </w:pPr>
      <w:r w:rsidRPr="007A6C56">
        <w:rPr>
          <w:rFonts w:ascii="Comic Sans MS" w:eastAsia="Times New Roman" w:hAnsi="Comic Sans MS" w:cs="Times New Roman"/>
          <w:szCs w:val="20"/>
        </w:rPr>
        <w:t>To prepare a budget, annually, for the approval of the Governors</w:t>
      </w:r>
    </w:p>
    <w:p w14:paraId="6CEDD11A" w14:textId="77777777" w:rsidR="007A6C56" w:rsidRPr="007A6C56" w:rsidRDefault="007A6C56" w:rsidP="007A6C56">
      <w:pPr>
        <w:tabs>
          <w:tab w:val="left" w:pos="2268"/>
        </w:tabs>
        <w:spacing w:after="0" w:line="240" w:lineRule="auto"/>
        <w:rPr>
          <w:rFonts w:ascii="Comic Sans MS" w:eastAsia="Times New Roman" w:hAnsi="Comic Sans MS" w:cs="Times New Roman"/>
          <w:b/>
          <w:szCs w:val="20"/>
        </w:rPr>
      </w:pPr>
    </w:p>
    <w:p w14:paraId="7A7BCEF9" w14:textId="77777777" w:rsidR="007A6C56" w:rsidRPr="007A6C56" w:rsidRDefault="007A6C56" w:rsidP="007A6C56">
      <w:pPr>
        <w:numPr>
          <w:ilvl w:val="0"/>
          <w:numId w:val="1"/>
        </w:numPr>
        <w:tabs>
          <w:tab w:val="left" w:pos="2268"/>
        </w:tabs>
        <w:spacing w:after="0" w:line="240" w:lineRule="auto"/>
        <w:rPr>
          <w:rFonts w:ascii="Comic Sans MS" w:eastAsia="Times New Roman" w:hAnsi="Comic Sans MS" w:cs="Times New Roman"/>
          <w:szCs w:val="20"/>
        </w:rPr>
      </w:pPr>
      <w:r w:rsidRPr="007A6C56">
        <w:rPr>
          <w:rFonts w:ascii="Comic Sans MS" w:eastAsia="Times New Roman" w:hAnsi="Comic Sans MS" w:cs="Times New Roman"/>
          <w:szCs w:val="20"/>
        </w:rPr>
        <w:t>To prepare and review financial policy statements, including consideration of long term planning and resources (three year financial plan), for approval of the Governing Body</w:t>
      </w:r>
    </w:p>
    <w:p w14:paraId="7AC02276" w14:textId="77777777" w:rsidR="007A6C56" w:rsidRPr="007A6C56" w:rsidRDefault="007A6C56" w:rsidP="007A6C56">
      <w:pPr>
        <w:tabs>
          <w:tab w:val="left" w:pos="2268"/>
        </w:tabs>
        <w:spacing w:after="0" w:line="240" w:lineRule="auto"/>
        <w:rPr>
          <w:rFonts w:ascii="Comic Sans MS" w:eastAsia="Times New Roman" w:hAnsi="Comic Sans MS" w:cs="Times New Roman"/>
          <w:szCs w:val="20"/>
        </w:rPr>
      </w:pPr>
    </w:p>
    <w:p w14:paraId="37F6FA62" w14:textId="77777777" w:rsidR="007A6C56" w:rsidRPr="007A6C56" w:rsidRDefault="007A6C56" w:rsidP="007A6C56">
      <w:pPr>
        <w:numPr>
          <w:ilvl w:val="0"/>
          <w:numId w:val="1"/>
        </w:numPr>
        <w:spacing w:after="0" w:line="240" w:lineRule="auto"/>
        <w:rPr>
          <w:rFonts w:ascii="Comic Sans MS" w:eastAsia="Times New Roman" w:hAnsi="Comic Sans MS" w:cs="Times New Roman"/>
          <w:szCs w:val="20"/>
        </w:rPr>
      </w:pPr>
      <w:r w:rsidRPr="007A6C56">
        <w:rPr>
          <w:rFonts w:ascii="Comic Sans MS" w:eastAsia="Times New Roman" w:hAnsi="Comic Sans MS" w:cs="Times New Roman"/>
          <w:szCs w:val="20"/>
        </w:rPr>
        <w:t>To review the level of delegation to the Headteacher for the day-to-day financial management of the school budget, for the approval of the Governing Body</w:t>
      </w:r>
    </w:p>
    <w:p w14:paraId="18F062A3" w14:textId="77777777" w:rsidR="007A6C56" w:rsidRPr="007A6C56" w:rsidRDefault="007A6C56" w:rsidP="007A6C56">
      <w:pPr>
        <w:tabs>
          <w:tab w:val="left" w:pos="2268"/>
        </w:tabs>
        <w:spacing w:after="0" w:line="240" w:lineRule="auto"/>
        <w:ind w:left="2160" w:hanging="2160"/>
        <w:rPr>
          <w:rFonts w:ascii="Comic Sans MS" w:eastAsia="Times New Roman" w:hAnsi="Comic Sans MS" w:cs="Times New Roman"/>
          <w:szCs w:val="20"/>
        </w:rPr>
      </w:pPr>
    </w:p>
    <w:p w14:paraId="5904C34E" w14:textId="77777777" w:rsidR="007A6C56" w:rsidRPr="007A6C56" w:rsidRDefault="007A6C56" w:rsidP="007A6C56">
      <w:pPr>
        <w:numPr>
          <w:ilvl w:val="0"/>
          <w:numId w:val="1"/>
        </w:numPr>
        <w:tabs>
          <w:tab w:val="left" w:pos="2268"/>
        </w:tabs>
        <w:spacing w:after="0" w:line="240" w:lineRule="auto"/>
        <w:rPr>
          <w:rFonts w:ascii="Comic Sans MS" w:eastAsia="Times New Roman" w:hAnsi="Comic Sans MS" w:cs="Times New Roman"/>
          <w:szCs w:val="20"/>
        </w:rPr>
      </w:pPr>
      <w:r w:rsidRPr="007A6C56">
        <w:rPr>
          <w:rFonts w:ascii="Comic Sans MS" w:eastAsia="Times New Roman" w:hAnsi="Comic Sans MS" w:cs="Times New Roman"/>
          <w:szCs w:val="20"/>
        </w:rPr>
        <w:t xml:space="preserve">To ensure that all financial transactions are conducted in compliance with good practice as directed by the County Council’s Financial Regulations </w:t>
      </w:r>
    </w:p>
    <w:p w14:paraId="26C57B1A" w14:textId="77777777" w:rsidR="007A6C56" w:rsidRPr="007A6C56" w:rsidRDefault="007A6C56" w:rsidP="007A6C56">
      <w:pPr>
        <w:tabs>
          <w:tab w:val="left" w:pos="2268"/>
        </w:tabs>
        <w:spacing w:after="0" w:line="240" w:lineRule="auto"/>
        <w:ind w:left="2160" w:hanging="2160"/>
        <w:rPr>
          <w:rFonts w:ascii="Times New Roman" w:eastAsia="Times New Roman" w:hAnsi="Times New Roman" w:cs="Times New Roman"/>
          <w:sz w:val="20"/>
          <w:szCs w:val="20"/>
        </w:rPr>
      </w:pPr>
    </w:p>
    <w:p w14:paraId="01106047" w14:textId="77777777" w:rsidR="007A6C56" w:rsidRPr="007A6C56" w:rsidRDefault="007A6C56" w:rsidP="007A6C56">
      <w:pPr>
        <w:numPr>
          <w:ilvl w:val="0"/>
          <w:numId w:val="1"/>
        </w:numPr>
        <w:tabs>
          <w:tab w:val="left" w:pos="2268"/>
        </w:tabs>
        <w:spacing w:after="0" w:line="240" w:lineRule="auto"/>
        <w:contextualSpacing/>
        <w:rPr>
          <w:rFonts w:ascii="Comic Sans MS" w:eastAsia="Times New Roman" w:hAnsi="Comic Sans MS" w:cs="Times New Roman"/>
          <w:szCs w:val="20"/>
        </w:rPr>
      </w:pPr>
      <w:r w:rsidRPr="007A6C56">
        <w:rPr>
          <w:rFonts w:ascii="Comic Sans MS" w:eastAsia="Times New Roman" w:hAnsi="Comic Sans MS" w:cs="Times New Roman"/>
          <w:szCs w:val="20"/>
        </w:rPr>
        <w:t>To monitor the income and expenditure of all public funds (</w:t>
      </w:r>
      <w:proofErr w:type="spellStart"/>
      <w:r w:rsidRPr="007A6C56">
        <w:rPr>
          <w:rFonts w:ascii="Comic Sans MS" w:eastAsia="Times New Roman" w:hAnsi="Comic Sans MS" w:cs="Times New Roman"/>
          <w:szCs w:val="20"/>
        </w:rPr>
        <w:t>ie</w:t>
      </w:r>
      <w:proofErr w:type="spellEnd"/>
      <w:r w:rsidRPr="007A6C56">
        <w:rPr>
          <w:rFonts w:ascii="Comic Sans MS" w:eastAsia="Times New Roman" w:hAnsi="Comic Sans MS" w:cs="Times New Roman"/>
          <w:szCs w:val="20"/>
        </w:rPr>
        <w:t xml:space="preserve"> budget and standards grants) and report the financial situation at the next scheduled meeting of the Governing Body</w:t>
      </w:r>
    </w:p>
    <w:p w14:paraId="6C4A305F" w14:textId="77777777" w:rsidR="007A6C56" w:rsidRPr="007A6C56" w:rsidRDefault="007A6C56" w:rsidP="007A6C56">
      <w:pPr>
        <w:spacing w:after="0" w:line="240" w:lineRule="auto"/>
        <w:ind w:left="720"/>
        <w:contextualSpacing/>
        <w:rPr>
          <w:rFonts w:ascii="Comic Sans MS" w:eastAsia="Times New Roman" w:hAnsi="Comic Sans MS" w:cs="Times New Roman"/>
          <w:szCs w:val="20"/>
        </w:rPr>
      </w:pPr>
    </w:p>
    <w:p w14:paraId="752EAFA2" w14:textId="77777777" w:rsidR="007A6C56" w:rsidRPr="007A6C56" w:rsidRDefault="007A6C56" w:rsidP="007A6C56">
      <w:pPr>
        <w:numPr>
          <w:ilvl w:val="0"/>
          <w:numId w:val="1"/>
        </w:numPr>
        <w:tabs>
          <w:tab w:val="left" w:pos="2268"/>
        </w:tabs>
        <w:spacing w:after="0" w:line="240" w:lineRule="auto"/>
        <w:contextualSpacing/>
        <w:rPr>
          <w:rFonts w:ascii="Comic Sans MS" w:eastAsia="Times New Roman" w:hAnsi="Comic Sans MS" w:cs="Times New Roman"/>
          <w:szCs w:val="20"/>
        </w:rPr>
      </w:pPr>
      <w:r w:rsidRPr="007A6C56">
        <w:rPr>
          <w:rFonts w:ascii="Comic Sans MS" w:eastAsia="Times New Roman" w:hAnsi="Comic Sans MS" w:cs="Times New Roman"/>
          <w:szCs w:val="20"/>
        </w:rPr>
        <w:t>To ensure that best value is achieved in financial transactions</w:t>
      </w:r>
    </w:p>
    <w:p w14:paraId="1B14E0A6" w14:textId="77777777" w:rsidR="007A6C56" w:rsidRPr="007A6C56" w:rsidRDefault="007A6C56" w:rsidP="007A6C56">
      <w:pPr>
        <w:tabs>
          <w:tab w:val="left" w:pos="2268"/>
        </w:tabs>
        <w:spacing w:after="0" w:line="240" w:lineRule="auto"/>
        <w:ind w:left="720"/>
        <w:contextualSpacing/>
        <w:rPr>
          <w:rFonts w:ascii="Comic Sans MS" w:eastAsia="Times New Roman" w:hAnsi="Comic Sans MS" w:cs="Times New Roman"/>
          <w:szCs w:val="20"/>
        </w:rPr>
      </w:pPr>
    </w:p>
    <w:p w14:paraId="0AFB1175" w14:textId="77777777" w:rsidR="007A6C56" w:rsidRPr="007A6C56" w:rsidRDefault="007A6C56" w:rsidP="007A6C56">
      <w:pPr>
        <w:numPr>
          <w:ilvl w:val="0"/>
          <w:numId w:val="1"/>
        </w:numPr>
        <w:tabs>
          <w:tab w:val="left" w:pos="2268"/>
        </w:tabs>
        <w:spacing w:after="0" w:line="240" w:lineRule="auto"/>
        <w:contextualSpacing/>
        <w:rPr>
          <w:rFonts w:ascii="Comic Sans MS" w:eastAsia="Times New Roman" w:hAnsi="Comic Sans MS" w:cs="Times New Roman"/>
          <w:szCs w:val="20"/>
        </w:rPr>
      </w:pPr>
      <w:r w:rsidRPr="007A6C56">
        <w:rPr>
          <w:rFonts w:ascii="Comic Sans MS" w:eastAsia="Times New Roman" w:hAnsi="Comic Sans MS" w:cs="Times New Roman"/>
          <w:szCs w:val="20"/>
        </w:rPr>
        <w:t>To receive and where appropriate respond to periodic audit reports of public funds</w:t>
      </w:r>
    </w:p>
    <w:p w14:paraId="5CD95E1D" w14:textId="77777777" w:rsidR="007A6C56" w:rsidRPr="007A6C56" w:rsidRDefault="007A6C56" w:rsidP="007A6C56">
      <w:pPr>
        <w:tabs>
          <w:tab w:val="left" w:pos="2268"/>
        </w:tabs>
        <w:spacing w:after="0" w:line="240" w:lineRule="auto"/>
        <w:ind w:left="720"/>
        <w:contextualSpacing/>
        <w:rPr>
          <w:rFonts w:ascii="Comic Sans MS" w:eastAsia="Times New Roman" w:hAnsi="Comic Sans MS" w:cs="Times New Roman"/>
          <w:szCs w:val="20"/>
        </w:rPr>
      </w:pPr>
    </w:p>
    <w:p w14:paraId="19FC699C" w14:textId="77777777" w:rsidR="007A6C56" w:rsidRPr="007A6C56" w:rsidRDefault="007A6C56" w:rsidP="007A6C56">
      <w:pPr>
        <w:numPr>
          <w:ilvl w:val="0"/>
          <w:numId w:val="1"/>
        </w:numPr>
        <w:tabs>
          <w:tab w:val="left" w:pos="2268"/>
        </w:tabs>
        <w:spacing w:after="0" w:line="240" w:lineRule="auto"/>
        <w:contextualSpacing/>
        <w:rPr>
          <w:rFonts w:ascii="Comic Sans MS" w:eastAsia="Times New Roman" w:hAnsi="Comic Sans MS" w:cs="Times New Roman"/>
          <w:szCs w:val="20"/>
        </w:rPr>
      </w:pPr>
      <w:r w:rsidRPr="007A6C56">
        <w:rPr>
          <w:rFonts w:ascii="Comic Sans MS" w:eastAsia="Times New Roman" w:hAnsi="Comic Sans MS" w:cs="Times New Roman"/>
          <w:szCs w:val="20"/>
        </w:rPr>
        <w:lastRenderedPageBreak/>
        <w:t>To ensure that non-public funds (</w:t>
      </w:r>
      <w:proofErr w:type="spellStart"/>
      <w:r w:rsidRPr="007A6C56">
        <w:rPr>
          <w:rFonts w:ascii="Comic Sans MS" w:eastAsia="Times New Roman" w:hAnsi="Comic Sans MS" w:cs="Times New Roman"/>
          <w:szCs w:val="20"/>
        </w:rPr>
        <w:t>eg</w:t>
      </w:r>
      <w:proofErr w:type="spellEnd"/>
      <w:r w:rsidRPr="007A6C56">
        <w:rPr>
          <w:rFonts w:ascii="Comic Sans MS" w:eastAsia="Times New Roman" w:hAnsi="Comic Sans MS" w:cs="Times New Roman"/>
          <w:szCs w:val="20"/>
        </w:rPr>
        <w:t xml:space="preserve"> school private funds) are audited annually and that a certificate of audit is presented to the Governing Body</w:t>
      </w:r>
    </w:p>
    <w:p w14:paraId="036C4ECE" w14:textId="77777777" w:rsidR="007A6C56" w:rsidRPr="007A6C56" w:rsidRDefault="007A6C56" w:rsidP="007A6C56">
      <w:pPr>
        <w:tabs>
          <w:tab w:val="left" w:pos="2268"/>
        </w:tabs>
        <w:spacing w:after="0" w:line="240" w:lineRule="auto"/>
        <w:ind w:left="720"/>
        <w:contextualSpacing/>
        <w:rPr>
          <w:rFonts w:ascii="Comic Sans MS" w:eastAsia="Times New Roman" w:hAnsi="Comic Sans MS" w:cs="Times New Roman"/>
          <w:szCs w:val="20"/>
        </w:rPr>
      </w:pPr>
    </w:p>
    <w:p w14:paraId="6D17F319" w14:textId="77777777" w:rsidR="007A6C56" w:rsidRPr="007A6C56" w:rsidRDefault="007A6C56" w:rsidP="007A6C56">
      <w:pPr>
        <w:tabs>
          <w:tab w:val="left" w:pos="2340"/>
          <w:tab w:val="left" w:pos="5700"/>
        </w:tabs>
        <w:spacing w:after="0" w:line="240" w:lineRule="auto"/>
        <w:rPr>
          <w:rFonts w:ascii="Comic Sans MS" w:eastAsia="Times New Roman" w:hAnsi="Comic Sans MS" w:cs="Times New Roman"/>
          <w:szCs w:val="20"/>
        </w:rPr>
      </w:pPr>
    </w:p>
    <w:p w14:paraId="4AD6041C" w14:textId="77777777" w:rsidR="007A6C56" w:rsidRPr="007A6C56" w:rsidRDefault="007A6C56" w:rsidP="007A6C56">
      <w:pPr>
        <w:numPr>
          <w:ilvl w:val="0"/>
          <w:numId w:val="1"/>
        </w:numPr>
        <w:spacing w:after="0" w:line="240" w:lineRule="auto"/>
        <w:rPr>
          <w:rFonts w:ascii="Comic Sans MS" w:eastAsia="Times New Roman" w:hAnsi="Comic Sans MS" w:cs="Arial"/>
          <w:szCs w:val="20"/>
        </w:rPr>
      </w:pPr>
      <w:r w:rsidRPr="007A6C56">
        <w:rPr>
          <w:rFonts w:ascii="Comic Sans MS" w:eastAsia="Times New Roman" w:hAnsi="Comic Sans MS" w:cs="Arial"/>
          <w:szCs w:val="20"/>
        </w:rPr>
        <w:t>To provide guidance and assistance to the Headteacher and the Governing Body in strategic matters relating to asset &amp; facilities management  and health and safety</w:t>
      </w:r>
    </w:p>
    <w:p w14:paraId="0F689418" w14:textId="77777777" w:rsidR="007A6C56" w:rsidRPr="007A6C56" w:rsidRDefault="007A6C56" w:rsidP="007A6C56">
      <w:pPr>
        <w:spacing w:after="0" w:line="240" w:lineRule="auto"/>
        <w:ind w:left="720"/>
        <w:rPr>
          <w:rFonts w:ascii="Comic Sans MS" w:eastAsia="Times New Roman" w:hAnsi="Comic Sans MS" w:cs="Arial"/>
          <w:szCs w:val="20"/>
        </w:rPr>
      </w:pPr>
    </w:p>
    <w:p w14:paraId="3A06221A" w14:textId="77777777" w:rsidR="007A6C56" w:rsidRPr="007A6C56" w:rsidRDefault="007A6C56" w:rsidP="007A6C56">
      <w:pPr>
        <w:numPr>
          <w:ilvl w:val="0"/>
          <w:numId w:val="1"/>
        </w:numPr>
        <w:tabs>
          <w:tab w:val="left" w:pos="2340"/>
          <w:tab w:val="left" w:pos="5700"/>
        </w:tabs>
        <w:spacing w:after="0" w:line="240" w:lineRule="auto"/>
        <w:ind w:right="-244"/>
        <w:rPr>
          <w:rFonts w:ascii="Comic Sans MS" w:eastAsia="Times New Roman" w:hAnsi="Comic Sans MS" w:cs="Times New Roman"/>
          <w:szCs w:val="20"/>
        </w:rPr>
      </w:pPr>
      <w:r w:rsidRPr="007A6C56">
        <w:rPr>
          <w:rFonts w:ascii="Comic Sans MS" w:eastAsia="Times New Roman" w:hAnsi="Comic Sans MS" w:cs="Times New Roman"/>
          <w:szCs w:val="20"/>
        </w:rPr>
        <w:t>To establish and keep under review an ongoing &amp; up-to-date Asset Management Plan, including an Accessibility Plan.</w:t>
      </w:r>
    </w:p>
    <w:p w14:paraId="185720EE" w14:textId="77777777" w:rsidR="007A6C56" w:rsidRPr="007A6C56" w:rsidRDefault="007A6C56" w:rsidP="007A6C56">
      <w:pPr>
        <w:tabs>
          <w:tab w:val="left" w:pos="2340"/>
          <w:tab w:val="left" w:pos="5700"/>
        </w:tabs>
        <w:spacing w:after="0" w:line="240" w:lineRule="auto"/>
        <w:ind w:right="-244"/>
        <w:rPr>
          <w:rFonts w:ascii="Comic Sans MS" w:eastAsia="Times New Roman" w:hAnsi="Comic Sans MS" w:cs="Times New Roman"/>
          <w:szCs w:val="20"/>
        </w:rPr>
      </w:pPr>
    </w:p>
    <w:p w14:paraId="61970A00" w14:textId="77777777" w:rsidR="007A6C56" w:rsidRPr="007A6C56" w:rsidRDefault="007A6C56" w:rsidP="007A6C56">
      <w:pPr>
        <w:numPr>
          <w:ilvl w:val="0"/>
          <w:numId w:val="1"/>
        </w:numPr>
        <w:tabs>
          <w:tab w:val="left" w:pos="2340"/>
          <w:tab w:val="left" w:pos="5700"/>
        </w:tabs>
        <w:spacing w:after="0" w:line="240" w:lineRule="auto"/>
        <w:ind w:right="-244"/>
        <w:rPr>
          <w:rFonts w:ascii="Comic Sans MS" w:eastAsia="Times New Roman" w:hAnsi="Comic Sans MS" w:cs="Times New Roman"/>
          <w:szCs w:val="20"/>
        </w:rPr>
      </w:pPr>
      <w:r w:rsidRPr="007A6C56">
        <w:rPr>
          <w:rFonts w:ascii="Comic Sans MS" w:eastAsia="Times New Roman" w:hAnsi="Comic Sans MS" w:cs="Times New Roman"/>
          <w:szCs w:val="20"/>
        </w:rPr>
        <w:t>To inspect the premises and grounds annually and to prepare a statement of priorities for maintenance, redecoration and improvements for the approval of the Governing Body.</w:t>
      </w:r>
    </w:p>
    <w:p w14:paraId="7A677D09" w14:textId="77777777" w:rsidR="007A6C56" w:rsidRPr="007A6C56" w:rsidRDefault="007A6C56" w:rsidP="007A6C56">
      <w:pPr>
        <w:tabs>
          <w:tab w:val="left" w:pos="2340"/>
          <w:tab w:val="left" w:pos="5700"/>
        </w:tabs>
        <w:spacing w:after="0" w:line="240" w:lineRule="auto"/>
        <w:ind w:right="-244"/>
        <w:rPr>
          <w:rFonts w:ascii="Comic Sans MS" w:eastAsia="Times New Roman" w:hAnsi="Comic Sans MS" w:cs="Times New Roman"/>
          <w:szCs w:val="20"/>
        </w:rPr>
      </w:pPr>
    </w:p>
    <w:p w14:paraId="6F34B6B5" w14:textId="77777777" w:rsidR="007A6C56" w:rsidRPr="007A6C56" w:rsidRDefault="007A6C56" w:rsidP="007A6C56">
      <w:pPr>
        <w:numPr>
          <w:ilvl w:val="0"/>
          <w:numId w:val="1"/>
        </w:numPr>
        <w:tabs>
          <w:tab w:val="left" w:pos="2340"/>
          <w:tab w:val="left" w:pos="5700"/>
        </w:tabs>
        <w:spacing w:after="0" w:line="240" w:lineRule="auto"/>
        <w:ind w:right="-244"/>
        <w:rPr>
          <w:rFonts w:ascii="Comic Sans MS" w:eastAsia="Times New Roman" w:hAnsi="Comic Sans MS" w:cs="Times New Roman"/>
          <w:szCs w:val="20"/>
        </w:rPr>
      </w:pPr>
      <w:r w:rsidRPr="007A6C56">
        <w:rPr>
          <w:rFonts w:ascii="Comic Sans MS" w:eastAsia="Times New Roman" w:hAnsi="Comic Sans MS" w:cs="Times New Roman"/>
          <w:szCs w:val="20"/>
        </w:rPr>
        <w:t>To approve tenders and arrangements for maintenance, redecoration and improvements within the constraints of the budget allocated for this purpose</w:t>
      </w:r>
    </w:p>
    <w:p w14:paraId="54522215" w14:textId="77777777" w:rsidR="007A6C56" w:rsidRPr="007A6C56" w:rsidRDefault="007A6C56" w:rsidP="007A6C56">
      <w:pPr>
        <w:tabs>
          <w:tab w:val="left" w:pos="2340"/>
          <w:tab w:val="left" w:pos="5700"/>
        </w:tabs>
        <w:spacing w:after="0" w:line="240" w:lineRule="auto"/>
        <w:ind w:right="-244"/>
        <w:rPr>
          <w:rFonts w:ascii="Comic Sans MS" w:eastAsia="Times New Roman" w:hAnsi="Comic Sans MS" w:cs="Times New Roman"/>
          <w:szCs w:val="20"/>
        </w:rPr>
      </w:pPr>
    </w:p>
    <w:p w14:paraId="6DF261DB" w14:textId="77777777" w:rsidR="007A6C56" w:rsidRPr="007A6C56" w:rsidRDefault="007A6C56" w:rsidP="007A6C56">
      <w:pPr>
        <w:numPr>
          <w:ilvl w:val="0"/>
          <w:numId w:val="1"/>
        </w:numPr>
        <w:tabs>
          <w:tab w:val="left" w:pos="2340"/>
          <w:tab w:val="left" w:pos="5700"/>
        </w:tabs>
        <w:spacing w:after="0" w:line="240" w:lineRule="auto"/>
        <w:ind w:right="-244"/>
        <w:rPr>
          <w:rFonts w:ascii="Comic Sans MS" w:eastAsia="Times New Roman" w:hAnsi="Comic Sans MS" w:cs="Times New Roman"/>
          <w:szCs w:val="20"/>
        </w:rPr>
      </w:pPr>
      <w:r w:rsidRPr="007A6C56">
        <w:rPr>
          <w:rFonts w:ascii="Comic Sans MS" w:eastAsia="Times New Roman" w:hAnsi="Comic Sans MS" w:cs="Times New Roman"/>
          <w:szCs w:val="20"/>
        </w:rPr>
        <w:t>To oversee the preparation of tenders and implementation of buildings and grounds contracts</w:t>
      </w:r>
    </w:p>
    <w:p w14:paraId="06A113C9" w14:textId="77777777" w:rsidR="007A6C56" w:rsidRPr="007A6C56" w:rsidRDefault="007A6C56" w:rsidP="007A6C56">
      <w:pPr>
        <w:tabs>
          <w:tab w:val="left" w:pos="2340"/>
          <w:tab w:val="left" w:pos="5700"/>
        </w:tabs>
        <w:spacing w:after="0" w:line="240" w:lineRule="auto"/>
        <w:ind w:right="-244"/>
        <w:rPr>
          <w:rFonts w:ascii="Comic Sans MS" w:eastAsia="Times New Roman" w:hAnsi="Comic Sans MS" w:cs="Times New Roman"/>
          <w:szCs w:val="20"/>
        </w:rPr>
      </w:pPr>
    </w:p>
    <w:p w14:paraId="6C80B7FF" w14:textId="77777777" w:rsidR="007A6C56" w:rsidRPr="007A6C56" w:rsidRDefault="007A6C56" w:rsidP="007A6C56">
      <w:pPr>
        <w:numPr>
          <w:ilvl w:val="0"/>
          <w:numId w:val="1"/>
        </w:numPr>
        <w:tabs>
          <w:tab w:val="left" w:pos="2340"/>
          <w:tab w:val="left" w:pos="5700"/>
        </w:tabs>
        <w:spacing w:after="0" w:line="240" w:lineRule="auto"/>
        <w:ind w:right="-244"/>
        <w:rPr>
          <w:rFonts w:ascii="Comic Sans MS" w:eastAsia="Times New Roman" w:hAnsi="Comic Sans MS" w:cs="Times New Roman"/>
          <w:szCs w:val="20"/>
        </w:rPr>
      </w:pPr>
      <w:r w:rsidRPr="007A6C56">
        <w:rPr>
          <w:rFonts w:ascii="Comic Sans MS" w:eastAsia="Times New Roman" w:hAnsi="Comic Sans MS" w:cs="Times New Roman"/>
          <w:szCs w:val="20"/>
        </w:rPr>
        <w:t>To review &amp; evaluate all building works and projects on completion.</w:t>
      </w:r>
    </w:p>
    <w:p w14:paraId="211F9166" w14:textId="77777777" w:rsidR="007A6C56" w:rsidRPr="007A6C56" w:rsidRDefault="007A6C56" w:rsidP="007A6C56">
      <w:pPr>
        <w:tabs>
          <w:tab w:val="left" w:pos="2340"/>
          <w:tab w:val="left" w:pos="5700"/>
        </w:tabs>
        <w:spacing w:after="0" w:line="240" w:lineRule="auto"/>
        <w:ind w:right="-244"/>
        <w:rPr>
          <w:rFonts w:ascii="Comic Sans MS" w:eastAsia="Times New Roman" w:hAnsi="Comic Sans MS" w:cs="Times New Roman"/>
          <w:szCs w:val="20"/>
        </w:rPr>
      </w:pPr>
    </w:p>
    <w:p w14:paraId="5319AEED" w14:textId="77777777" w:rsidR="007A6C56" w:rsidRPr="007A6C56" w:rsidRDefault="007A6C56" w:rsidP="007A6C56">
      <w:pPr>
        <w:numPr>
          <w:ilvl w:val="0"/>
          <w:numId w:val="1"/>
        </w:numPr>
        <w:tabs>
          <w:tab w:val="left" w:pos="2340"/>
          <w:tab w:val="left" w:pos="5700"/>
        </w:tabs>
        <w:spacing w:after="0" w:line="240" w:lineRule="auto"/>
        <w:ind w:right="-244"/>
        <w:rPr>
          <w:rFonts w:ascii="Comic Sans MS" w:eastAsia="Times New Roman" w:hAnsi="Comic Sans MS" w:cs="Times New Roman"/>
          <w:szCs w:val="20"/>
        </w:rPr>
      </w:pPr>
      <w:r w:rsidRPr="007A6C56">
        <w:rPr>
          <w:rFonts w:ascii="Comic Sans MS" w:eastAsia="Times New Roman" w:hAnsi="Comic Sans MS" w:cs="Times New Roman"/>
          <w:szCs w:val="20"/>
        </w:rPr>
        <w:t>To oversee arrangements, including Health and Safety, for the letting/hiring of school premises by outside users, subject to governing body policy</w:t>
      </w:r>
    </w:p>
    <w:p w14:paraId="1B588EC5" w14:textId="77777777" w:rsidR="007A6C56" w:rsidRPr="007A6C56" w:rsidRDefault="007A6C56" w:rsidP="007A6C56">
      <w:pPr>
        <w:tabs>
          <w:tab w:val="left" w:pos="2340"/>
          <w:tab w:val="left" w:pos="5700"/>
        </w:tabs>
        <w:spacing w:after="0" w:line="240" w:lineRule="auto"/>
        <w:ind w:right="-244"/>
        <w:rPr>
          <w:rFonts w:ascii="Comic Sans MS" w:eastAsia="Times New Roman" w:hAnsi="Comic Sans MS" w:cs="Times New Roman"/>
          <w:szCs w:val="20"/>
        </w:rPr>
      </w:pPr>
    </w:p>
    <w:p w14:paraId="2F69D8C9" w14:textId="77777777" w:rsidR="007A6C56" w:rsidRPr="007A6C56" w:rsidRDefault="007A6C56" w:rsidP="007A6C56">
      <w:pPr>
        <w:numPr>
          <w:ilvl w:val="0"/>
          <w:numId w:val="1"/>
        </w:numPr>
        <w:tabs>
          <w:tab w:val="left" w:pos="2340"/>
          <w:tab w:val="left" w:pos="5700"/>
        </w:tabs>
        <w:spacing w:after="0" w:line="240" w:lineRule="auto"/>
        <w:ind w:right="-244"/>
        <w:rPr>
          <w:rFonts w:ascii="Comic Sans MS" w:eastAsia="Times New Roman" w:hAnsi="Comic Sans MS" w:cs="Times New Roman"/>
          <w:szCs w:val="20"/>
        </w:rPr>
      </w:pPr>
      <w:r w:rsidRPr="007A6C56">
        <w:rPr>
          <w:rFonts w:ascii="Comic Sans MS" w:eastAsia="Times New Roman" w:hAnsi="Comic Sans MS" w:cs="Times New Roman"/>
          <w:szCs w:val="20"/>
        </w:rPr>
        <w:t>To receive reports, from the Governor with responsibility for health and safety and risk assessment, and to ensure that the school complies with health and safety regulations</w:t>
      </w:r>
    </w:p>
    <w:p w14:paraId="0AAE59DC" w14:textId="77777777" w:rsidR="007A6C56" w:rsidRPr="007A6C56" w:rsidRDefault="007A6C56" w:rsidP="007A6C56">
      <w:pPr>
        <w:tabs>
          <w:tab w:val="left" w:pos="2340"/>
          <w:tab w:val="left" w:pos="5700"/>
        </w:tabs>
        <w:spacing w:after="0" w:line="240" w:lineRule="auto"/>
        <w:ind w:right="-244"/>
        <w:rPr>
          <w:rFonts w:ascii="Comic Sans MS" w:eastAsia="Times New Roman" w:hAnsi="Comic Sans MS" w:cs="Times New Roman"/>
          <w:szCs w:val="20"/>
        </w:rPr>
      </w:pPr>
    </w:p>
    <w:p w14:paraId="5DBA014C" w14:textId="77777777" w:rsidR="007A6C56" w:rsidRPr="007A6C56" w:rsidRDefault="007A6C56" w:rsidP="007A6C56">
      <w:pPr>
        <w:numPr>
          <w:ilvl w:val="0"/>
          <w:numId w:val="1"/>
        </w:numPr>
        <w:tabs>
          <w:tab w:val="left" w:pos="2340"/>
          <w:tab w:val="left" w:pos="5700"/>
        </w:tabs>
        <w:spacing w:after="0" w:line="240" w:lineRule="auto"/>
        <w:contextualSpacing/>
        <w:rPr>
          <w:rFonts w:ascii="Comic Sans MS" w:eastAsia="Times New Roman" w:hAnsi="Comic Sans MS" w:cs="Arial"/>
          <w:szCs w:val="20"/>
        </w:rPr>
      </w:pPr>
      <w:r w:rsidRPr="007A6C56">
        <w:rPr>
          <w:rFonts w:ascii="Comic Sans MS" w:eastAsia="Times New Roman" w:hAnsi="Comic Sans MS" w:cs="Times New Roman"/>
          <w:szCs w:val="20"/>
        </w:rPr>
        <w:t>To review the lettings arrangements and hiring fees annually for the approval of the Governors.</w:t>
      </w:r>
    </w:p>
    <w:p w14:paraId="43D0992D" w14:textId="77777777" w:rsidR="007A6C56" w:rsidRPr="007A6C56" w:rsidRDefault="007A6C56" w:rsidP="007A6C56">
      <w:pPr>
        <w:spacing w:after="0" w:line="240" w:lineRule="auto"/>
        <w:rPr>
          <w:rFonts w:ascii="Times New Roman" w:eastAsia="Times New Roman" w:hAnsi="Times New Roman" w:cs="Times New Roman"/>
          <w:sz w:val="20"/>
          <w:szCs w:val="20"/>
        </w:rPr>
      </w:pPr>
    </w:p>
    <w:p w14:paraId="349121A6" w14:textId="77777777" w:rsidR="007A6C56" w:rsidRPr="007A6C56" w:rsidRDefault="007A6C56" w:rsidP="007A6C56">
      <w:pPr>
        <w:spacing w:after="0" w:line="240" w:lineRule="auto"/>
        <w:rPr>
          <w:rFonts w:ascii="Comic Sans MS" w:eastAsia="Times New Roman" w:hAnsi="Comic Sans MS" w:cs="Times New Roman"/>
        </w:rPr>
      </w:pPr>
    </w:p>
    <w:p w14:paraId="3EC4B007" w14:textId="77777777" w:rsidR="007A6C56" w:rsidRPr="007A6C56" w:rsidRDefault="007A6C56" w:rsidP="007A6C56">
      <w:pPr>
        <w:spacing w:after="0" w:line="240" w:lineRule="auto"/>
        <w:rPr>
          <w:rFonts w:ascii="Comic Sans MS" w:eastAsia="Times New Roman" w:hAnsi="Comic Sans MS" w:cs="Times New Roman"/>
        </w:rPr>
      </w:pPr>
    </w:p>
    <w:p w14:paraId="1AA1C467" w14:textId="77777777" w:rsidR="007A6C56" w:rsidRPr="007A6C56" w:rsidRDefault="007A6C56" w:rsidP="007A6C56">
      <w:pPr>
        <w:spacing w:after="0" w:line="240" w:lineRule="auto"/>
        <w:rPr>
          <w:rFonts w:ascii="Comic Sans MS" w:eastAsia="Times New Roman" w:hAnsi="Comic Sans MS" w:cs="Times New Roman"/>
        </w:rPr>
      </w:pPr>
    </w:p>
    <w:p w14:paraId="331ED433" w14:textId="77777777" w:rsidR="00ED2686" w:rsidRPr="002A6F3B" w:rsidRDefault="00ED2686" w:rsidP="00ED2686">
      <w:pPr>
        <w:spacing w:after="0" w:line="240" w:lineRule="auto"/>
        <w:rPr>
          <w:rFonts w:ascii="Arial" w:eastAsia="Times New Roman"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1843"/>
      </w:tblGrid>
      <w:tr w:rsidR="00ED2686" w:rsidRPr="002A6F3B" w14:paraId="78EF031E" w14:textId="77777777" w:rsidTr="00C97A0A">
        <w:tc>
          <w:tcPr>
            <w:tcW w:w="5778" w:type="dxa"/>
          </w:tcPr>
          <w:p w14:paraId="40BF6AC4" w14:textId="77777777" w:rsidR="00ED2686" w:rsidRPr="002A6F3B" w:rsidRDefault="00ED2686" w:rsidP="00C97A0A">
            <w:pPr>
              <w:spacing w:after="0" w:line="240" w:lineRule="auto"/>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These terms of reference agreed by the Governing Body</w:t>
            </w:r>
          </w:p>
        </w:tc>
        <w:tc>
          <w:tcPr>
            <w:tcW w:w="1843" w:type="dxa"/>
          </w:tcPr>
          <w:p w14:paraId="0A6FAA90" w14:textId="77777777" w:rsidR="00ED2686" w:rsidRPr="002A6F3B" w:rsidRDefault="00ED2686" w:rsidP="00C97A0A">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 xml:space="preserve">  </w:t>
            </w:r>
            <w:r>
              <w:rPr>
                <w:rFonts w:ascii="Arial" w:eastAsia="Times New Roman" w:hAnsi="Arial" w:cs="Arial"/>
                <w:color w:val="FF0000"/>
                <w:sz w:val="20"/>
                <w:szCs w:val="20"/>
              </w:rPr>
              <w:t>05.09.23</w:t>
            </w:r>
          </w:p>
        </w:tc>
      </w:tr>
    </w:tbl>
    <w:p w14:paraId="04578792" w14:textId="77777777" w:rsidR="00ED2686" w:rsidRPr="002A6F3B" w:rsidRDefault="00ED2686" w:rsidP="00ED2686">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5"/>
      </w:tblGrid>
      <w:tr w:rsidR="00ED2686" w:rsidRPr="002A6F3B" w14:paraId="37071CAA" w14:textId="77777777" w:rsidTr="00C97A0A">
        <w:tc>
          <w:tcPr>
            <w:tcW w:w="4264" w:type="dxa"/>
          </w:tcPr>
          <w:p w14:paraId="2CF88E48" w14:textId="77777777" w:rsidR="00ED2686" w:rsidRPr="002A6F3B" w:rsidRDefault="00ED2686" w:rsidP="00C97A0A">
            <w:pPr>
              <w:keepNext/>
              <w:spacing w:after="0" w:line="240" w:lineRule="auto"/>
              <w:jc w:val="center"/>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Name of Governor</w:t>
            </w:r>
          </w:p>
        </w:tc>
        <w:tc>
          <w:tcPr>
            <w:tcW w:w="4265" w:type="dxa"/>
          </w:tcPr>
          <w:p w14:paraId="56773A5E" w14:textId="77777777" w:rsidR="00ED2686" w:rsidRPr="002A6F3B" w:rsidRDefault="00ED2686" w:rsidP="00C97A0A">
            <w:pPr>
              <w:keepNext/>
              <w:spacing w:after="0" w:line="240" w:lineRule="auto"/>
              <w:jc w:val="center"/>
              <w:outlineLvl w:val="2"/>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Date Appointed to the Committee</w:t>
            </w:r>
          </w:p>
        </w:tc>
      </w:tr>
      <w:tr w:rsidR="00ED2686" w:rsidRPr="002A6F3B" w14:paraId="788475B9" w14:textId="77777777" w:rsidTr="00C97A0A">
        <w:tc>
          <w:tcPr>
            <w:tcW w:w="4264" w:type="dxa"/>
          </w:tcPr>
          <w:p w14:paraId="26E36A8B" w14:textId="77777777" w:rsidR="00ED2686" w:rsidRPr="002A6F3B" w:rsidRDefault="00ED2686" w:rsidP="00C97A0A">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Sharon Brolly</w:t>
            </w:r>
          </w:p>
        </w:tc>
        <w:tc>
          <w:tcPr>
            <w:tcW w:w="4265" w:type="dxa"/>
          </w:tcPr>
          <w:p w14:paraId="7D7B2697" w14:textId="77777777" w:rsidR="00ED2686" w:rsidRPr="002A6F3B" w:rsidRDefault="00ED2686" w:rsidP="00C97A0A">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05.09.23</w:t>
            </w:r>
          </w:p>
        </w:tc>
      </w:tr>
      <w:tr w:rsidR="00ED2686" w:rsidRPr="002A6F3B" w14:paraId="0A6EE0D0" w14:textId="77777777" w:rsidTr="00C97A0A">
        <w:tc>
          <w:tcPr>
            <w:tcW w:w="4264" w:type="dxa"/>
          </w:tcPr>
          <w:p w14:paraId="0CA5389D" w14:textId="77777777" w:rsidR="00ED2686" w:rsidRPr="002A6F3B" w:rsidRDefault="00ED2686" w:rsidP="00C97A0A">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Vickie High-Jones</w:t>
            </w:r>
          </w:p>
        </w:tc>
        <w:tc>
          <w:tcPr>
            <w:tcW w:w="4265" w:type="dxa"/>
          </w:tcPr>
          <w:p w14:paraId="3979A2FF" w14:textId="77777777" w:rsidR="00ED2686" w:rsidRPr="002A6F3B" w:rsidRDefault="00ED2686" w:rsidP="00C97A0A">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05.09.23</w:t>
            </w:r>
          </w:p>
        </w:tc>
      </w:tr>
      <w:tr w:rsidR="00ED2686" w:rsidRPr="002A6F3B" w14:paraId="02A0B5D5" w14:textId="77777777" w:rsidTr="00C97A0A">
        <w:tc>
          <w:tcPr>
            <w:tcW w:w="4264" w:type="dxa"/>
          </w:tcPr>
          <w:p w14:paraId="5AB34CAD" w14:textId="77777777" w:rsidR="00ED2686" w:rsidRPr="002A6F3B" w:rsidRDefault="00ED2686" w:rsidP="00C97A0A">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Sarah Shaw</w:t>
            </w:r>
          </w:p>
        </w:tc>
        <w:tc>
          <w:tcPr>
            <w:tcW w:w="4265" w:type="dxa"/>
          </w:tcPr>
          <w:p w14:paraId="2B915CC5" w14:textId="77777777" w:rsidR="00ED2686" w:rsidRPr="002A6F3B" w:rsidRDefault="00ED2686" w:rsidP="00C97A0A">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O5.09.23</w:t>
            </w:r>
          </w:p>
        </w:tc>
      </w:tr>
      <w:tr w:rsidR="00ED2686" w:rsidRPr="002A6F3B" w14:paraId="5318513D" w14:textId="77777777" w:rsidTr="00C97A0A">
        <w:tc>
          <w:tcPr>
            <w:tcW w:w="4264" w:type="dxa"/>
          </w:tcPr>
          <w:p w14:paraId="6A6C4BB2" w14:textId="77777777" w:rsidR="00ED2686" w:rsidRPr="002A6F3B" w:rsidRDefault="00ED2686" w:rsidP="00C97A0A">
            <w:pPr>
              <w:spacing w:after="0" w:line="240" w:lineRule="auto"/>
              <w:rPr>
                <w:rFonts w:ascii="Arial" w:eastAsia="Times New Roman" w:hAnsi="Arial" w:cs="Arial"/>
                <w:color w:val="FF0000"/>
                <w:sz w:val="20"/>
                <w:szCs w:val="20"/>
              </w:rPr>
            </w:pPr>
          </w:p>
        </w:tc>
        <w:tc>
          <w:tcPr>
            <w:tcW w:w="4265" w:type="dxa"/>
          </w:tcPr>
          <w:p w14:paraId="57A0E905" w14:textId="77777777" w:rsidR="00ED2686" w:rsidRPr="002A6F3B" w:rsidRDefault="00ED2686" w:rsidP="00C97A0A">
            <w:pPr>
              <w:spacing w:after="0" w:line="240" w:lineRule="auto"/>
              <w:rPr>
                <w:rFonts w:ascii="Times New Roman" w:eastAsia="Times New Roman" w:hAnsi="Times New Roman" w:cs="Times New Roman"/>
                <w:color w:val="FF0000"/>
                <w:sz w:val="20"/>
                <w:szCs w:val="20"/>
              </w:rPr>
            </w:pPr>
          </w:p>
        </w:tc>
      </w:tr>
    </w:tbl>
    <w:p w14:paraId="66F164A1" w14:textId="77777777" w:rsidR="00ED2686" w:rsidRPr="002A6F3B" w:rsidRDefault="00ED2686" w:rsidP="00ED2686">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5"/>
      </w:tblGrid>
      <w:tr w:rsidR="00ED2686" w:rsidRPr="002A6F3B" w14:paraId="0D25B15E" w14:textId="77777777" w:rsidTr="00C97A0A">
        <w:tc>
          <w:tcPr>
            <w:tcW w:w="4264" w:type="dxa"/>
          </w:tcPr>
          <w:p w14:paraId="55AE5BAA" w14:textId="77777777" w:rsidR="00ED2686" w:rsidRPr="002A6F3B" w:rsidRDefault="00ED2686" w:rsidP="00C97A0A">
            <w:pPr>
              <w:keepNext/>
              <w:spacing w:after="0" w:line="240" w:lineRule="auto"/>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Chair of the Committee</w:t>
            </w:r>
          </w:p>
        </w:tc>
        <w:tc>
          <w:tcPr>
            <w:tcW w:w="4265" w:type="dxa"/>
          </w:tcPr>
          <w:p w14:paraId="1CFF672C" w14:textId="77777777" w:rsidR="00ED2686" w:rsidRPr="002A6F3B" w:rsidRDefault="00ED2686" w:rsidP="00C97A0A">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TBA at first meeting</w:t>
            </w:r>
          </w:p>
        </w:tc>
      </w:tr>
    </w:tbl>
    <w:p w14:paraId="7A122754" w14:textId="77777777" w:rsidR="00ED2686" w:rsidRPr="002A6F3B" w:rsidRDefault="00ED2686" w:rsidP="00ED2686">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5"/>
      </w:tblGrid>
      <w:tr w:rsidR="00ED2686" w:rsidRPr="002A6F3B" w14:paraId="5F9169D0" w14:textId="77777777" w:rsidTr="00C97A0A">
        <w:tc>
          <w:tcPr>
            <w:tcW w:w="4264" w:type="dxa"/>
          </w:tcPr>
          <w:p w14:paraId="257BCCF6" w14:textId="77777777" w:rsidR="00ED2686" w:rsidRPr="002A6F3B" w:rsidRDefault="00ED2686" w:rsidP="00C97A0A">
            <w:pPr>
              <w:keepNext/>
              <w:spacing w:after="0" w:line="240" w:lineRule="auto"/>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Clerk to the Committee *</w:t>
            </w:r>
          </w:p>
        </w:tc>
        <w:tc>
          <w:tcPr>
            <w:tcW w:w="4265" w:type="dxa"/>
          </w:tcPr>
          <w:p w14:paraId="1972AE32" w14:textId="77777777" w:rsidR="00ED2686" w:rsidRPr="002A6F3B" w:rsidRDefault="00ED2686" w:rsidP="00C97A0A">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Geoffrey Brighton</w:t>
            </w:r>
          </w:p>
        </w:tc>
      </w:tr>
    </w:tbl>
    <w:p w14:paraId="68952C7F" w14:textId="77777777" w:rsidR="00ED2686" w:rsidRPr="002A6F3B" w:rsidRDefault="00ED2686" w:rsidP="00ED2686">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9"/>
        <w:gridCol w:w="1900"/>
      </w:tblGrid>
      <w:tr w:rsidR="00ED2686" w:rsidRPr="002A6F3B" w14:paraId="0D754D4B" w14:textId="77777777" w:rsidTr="00C97A0A">
        <w:tc>
          <w:tcPr>
            <w:tcW w:w="6629" w:type="dxa"/>
          </w:tcPr>
          <w:p w14:paraId="3DD8FF78" w14:textId="77777777" w:rsidR="00ED2686" w:rsidRPr="002A6F3B" w:rsidRDefault="00ED2686" w:rsidP="00C97A0A">
            <w:pPr>
              <w:spacing w:after="0" w:line="240" w:lineRule="auto"/>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Quorum (minimum of 3, committee can determine higher number)</w:t>
            </w:r>
          </w:p>
        </w:tc>
        <w:tc>
          <w:tcPr>
            <w:tcW w:w="1900" w:type="dxa"/>
          </w:tcPr>
          <w:p w14:paraId="48CD77AF" w14:textId="77777777" w:rsidR="00ED2686" w:rsidRPr="002A6F3B" w:rsidRDefault="00ED2686" w:rsidP="00C97A0A">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3</w:t>
            </w:r>
          </w:p>
        </w:tc>
      </w:tr>
    </w:tbl>
    <w:p w14:paraId="6822EC1E" w14:textId="77777777" w:rsidR="00ED2686" w:rsidRPr="002A6F3B" w:rsidRDefault="00ED2686" w:rsidP="00ED2686">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18"/>
      </w:tblGrid>
      <w:tr w:rsidR="00ED2686" w:rsidRPr="002A6F3B" w14:paraId="5E795AB3" w14:textId="77777777" w:rsidTr="00C97A0A">
        <w:tc>
          <w:tcPr>
            <w:tcW w:w="2943" w:type="dxa"/>
          </w:tcPr>
          <w:p w14:paraId="1EC92BBE" w14:textId="77777777" w:rsidR="00ED2686" w:rsidRPr="002A6F3B" w:rsidRDefault="00ED2686" w:rsidP="00C97A0A">
            <w:pPr>
              <w:keepNext/>
              <w:spacing w:after="0" w:line="240" w:lineRule="auto"/>
              <w:outlineLvl w:val="1"/>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Date Committee established</w:t>
            </w:r>
          </w:p>
        </w:tc>
        <w:tc>
          <w:tcPr>
            <w:tcW w:w="1418" w:type="dxa"/>
          </w:tcPr>
          <w:p w14:paraId="269FE0A1" w14:textId="77777777" w:rsidR="00ED2686" w:rsidRPr="002A6F3B" w:rsidRDefault="00ED2686" w:rsidP="00C97A0A">
            <w:pPr>
              <w:spacing w:after="0" w:line="240" w:lineRule="auto"/>
              <w:rPr>
                <w:rFonts w:ascii="Arial" w:eastAsia="Times New Roman" w:hAnsi="Arial" w:cs="Arial"/>
                <w:color w:val="FF0000"/>
                <w:sz w:val="20"/>
                <w:szCs w:val="20"/>
              </w:rPr>
            </w:pPr>
            <w:r w:rsidRPr="002A6F3B">
              <w:rPr>
                <w:rFonts w:ascii="Arial" w:eastAsia="Times New Roman" w:hAnsi="Arial" w:cs="Arial"/>
                <w:color w:val="FF0000"/>
                <w:sz w:val="20"/>
                <w:szCs w:val="20"/>
              </w:rPr>
              <w:t xml:space="preserve">   </w:t>
            </w:r>
            <w:r>
              <w:rPr>
                <w:rFonts w:ascii="Arial" w:eastAsia="Times New Roman" w:hAnsi="Arial" w:cs="Arial"/>
                <w:color w:val="FF0000"/>
                <w:sz w:val="20"/>
                <w:szCs w:val="20"/>
              </w:rPr>
              <w:t>2014</w:t>
            </w:r>
          </w:p>
        </w:tc>
      </w:tr>
    </w:tbl>
    <w:p w14:paraId="7099798A" w14:textId="77777777" w:rsidR="00ED2686" w:rsidRPr="002A6F3B" w:rsidRDefault="00ED2686" w:rsidP="00ED2686">
      <w:pPr>
        <w:spacing w:after="0" w:line="240" w:lineRule="auto"/>
        <w:rPr>
          <w:rFonts w:ascii="Arial" w:eastAsia="Times New Roman" w:hAnsi="Arial" w:cs="Arial"/>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220"/>
      </w:tblGrid>
      <w:tr w:rsidR="00ED2686" w:rsidRPr="002A6F3B" w14:paraId="0A68CDDE" w14:textId="77777777" w:rsidTr="00C97A0A">
        <w:tc>
          <w:tcPr>
            <w:tcW w:w="1668" w:type="dxa"/>
          </w:tcPr>
          <w:p w14:paraId="4AD88E48" w14:textId="77777777" w:rsidR="00ED2686" w:rsidRPr="002A6F3B" w:rsidRDefault="00ED2686" w:rsidP="00C97A0A">
            <w:pPr>
              <w:spacing w:after="0" w:line="240" w:lineRule="auto"/>
              <w:rPr>
                <w:rFonts w:ascii="Arial" w:eastAsia="Times New Roman" w:hAnsi="Arial" w:cs="Arial"/>
                <w:b/>
                <w:bCs/>
                <w:color w:val="FF0000"/>
                <w:sz w:val="20"/>
                <w:szCs w:val="20"/>
              </w:rPr>
            </w:pPr>
            <w:r w:rsidRPr="002A6F3B">
              <w:rPr>
                <w:rFonts w:ascii="Arial" w:eastAsia="Times New Roman" w:hAnsi="Arial" w:cs="Arial"/>
                <w:b/>
                <w:bCs/>
                <w:color w:val="FF0000"/>
                <w:sz w:val="20"/>
                <w:szCs w:val="20"/>
              </w:rPr>
              <w:t>Date of review:</w:t>
            </w:r>
          </w:p>
        </w:tc>
        <w:tc>
          <w:tcPr>
            <w:tcW w:w="2220" w:type="dxa"/>
          </w:tcPr>
          <w:p w14:paraId="70D73067" w14:textId="77777777" w:rsidR="00ED2686" w:rsidRPr="002A6F3B" w:rsidRDefault="00ED2686" w:rsidP="00C97A0A">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 xml:space="preserve">   July 2023</w:t>
            </w:r>
          </w:p>
        </w:tc>
      </w:tr>
    </w:tbl>
    <w:p w14:paraId="54F489AA" w14:textId="77777777" w:rsidR="007A6C56" w:rsidRPr="007A6C56" w:rsidRDefault="007A6C56" w:rsidP="007A6C56">
      <w:pPr>
        <w:spacing w:after="0" w:line="240" w:lineRule="auto"/>
        <w:rPr>
          <w:rFonts w:ascii="Arial" w:eastAsia="Times New Roman" w:hAnsi="Arial" w:cs="Arial"/>
          <w:sz w:val="20"/>
          <w:szCs w:val="20"/>
        </w:rPr>
      </w:pPr>
    </w:p>
    <w:p w14:paraId="44522A48" w14:textId="77777777" w:rsidR="007A6C56" w:rsidRPr="007A6C56" w:rsidRDefault="007A6C56" w:rsidP="007A6C56">
      <w:pPr>
        <w:spacing w:after="0" w:line="240" w:lineRule="auto"/>
        <w:rPr>
          <w:rFonts w:ascii="Times New Roman" w:eastAsia="Times New Roman" w:hAnsi="Times New Roman" w:cs="Times New Roman"/>
          <w:sz w:val="20"/>
          <w:szCs w:val="20"/>
        </w:rPr>
      </w:pPr>
    </w:p>
    <w:p w14:paraId="1F2CD8BC" w14:textId="77777777" w:rsidR="007A6C56" w:rsidRPr="007A6C56" w:rsidRDefault="007A6C56" w:rsidP="007A6C56">
      <w:pPr>
        <w:spacing w:after="0" w:line="240" w:lineRule="auto"/>
        <w:rPr>
          <w:rFonts w:ascii="Comic Sans MS" w:eastAsia="Times New Roman" w:hAnsi="Comic Sans MS" w:cs="Times New Roman"/>
        </w:rPr>
      </w:pPr>
    </w:p>
    <w:p w14:paraId="16837034" w14:textId="77777777" w:rsidR="007A6C56" w:rsidRPr="007A6C56" w:rsidRDefault="007A6C56" w:rsidP="007A6C56">
      <w:pPr>
        <w:keepNext/>
        <w:spacing w:after="0" w:line="240" w:lineRule="auto"/>
        <w:jc w:val="center"/>
        <w:outlineLvl w:val="1"/>
        <w:rPr>
          <w:rFonts w:ascii="Comic Sans MS" w:eastAsia="Times New Roman" w:hAnsi="Comic Sans MS" w:cs="Arial"/>
          <w:b/>
          <w:bCs/>
          <w:sz w:val="28"/>
          <w:szCs w:val="28"/>
        </w:rPr>
      </w:pPr>
    </w:p>
    <w:p w14:paraId="4B742E71" w14:textId="77777777" w:rsidR="007D4341" w:rsidRDefault="007D4341"/>
    <w:sectPr w:rsidR="007D4341" w:rsidSect="00237A9F">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2ECF"/>
    <w:multiLevelType w:val="hybridMultilevel"/>
    <w:tmpl w:val="E9B0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83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56"/>
    <w:rsid w:val="00261B66"/>
    <w:rsid w:val="0051028C"/>
    <w:rsid w:val="006D4DA4"/>
    <w:rsid w:val="00784247"/>
    <w:rsid w:val="007A6C56"/>
    <w:rsid w:val="007C13A3"/>
    <w:rsid w:val="007D4341"/>
    <w:rsid w:val="00DC240F"/>
    <w:rsid w:val="00ED26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B0C492"/>
  <w15:docId w15:val="{450A5524-6BB9-CF47-BBB9-02B0D80B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24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240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Microsoft Office User</cp:lastModifiedBy>
  <cp:revision>2</cp:revision>
  <dcterms:created xsi:type="dcterms:W3CDTF">2023-10-04T08:09:00Z</dcterms:created>
  <dcterms:modified xsi:type="dcterms:W3CDTF">2023-10-04T08:09:00Z</dcterms:modified>
</cp:coreProperties>
</file>