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66" w:rsidRDefault="008E3466">
      <w:pPr>
        <w:pStyle w:val="BodyText"/>
        <w:spacing w:before="2"/>
        <w:rPr>
          <w:rFonts w:ascii="Times New Roman"/>
          <w:sz w:val="17"/>
        </w:rPr>
      </w:pPr>
    </w:p>
    <w:p w:rsidR="008E3466" w:rsidRDefault="00DA752E">
      <w:pPr>
        <w:pStyle w:val="Heading1"/>
      </w:pPr>
      <w:r>
        <w:t>St Levan</w:t>
      </w:r>
      <w:r w:rsidR="008831C4">
        <w:t xml:space="preserve"> Primary School</w:t>
      </w:r>
    </w:p>
    <w:p w:rsidR="008E3466" w:rsidRDefault="008831C4">
      <w:pPr>
        <w:spacing w:before="256"/>
        <w:ind w:left="100"/>
        <w:rPr>
          <w:b/>
          <w:sz w:val="32"/>
        </w:rPr>
      </w:pPr>
      <w:r>
        <w:rPr>
          <w:b/>
          <w:sz w:val="32"/>
        </w:rPr>
        <w:t>Equality Information and Objectives Policy</w:t>
      </w:r>
    </w:p>
    <w:p w:rsidR="008E3466" w:rsidRDefault="008831C4">
      <w:pPr>
        <w:pStyle w:val="Heading2"/>
        <w:numPr>
          <w:ilvl w:val="0"/>
          <w:numId w:val="8"/>
        </w:numPr>
        <w:tabs>
          <w:tab w:val="left" w:pos="820"/>
          <w:tab w:val="left" w:pos="821"/>
        </w:tabs>
        <w:spacing w:before="254"/>
      </w:pPr>
      <w:r>
        <w:t>Legislation</w:t>
      </w:r>
    </w:p>
    <w:p w:rsidR="008E3466" w:rsidRDefault="008E3466">
      <w:pPr>
        <w:pStyle w:val="BodyText"/>
        <w:spacing w:before="8"/>
        <w:rPr>
          <w:b/>
          <w:sz w:val="13"/>
        </w:rPr>
      </w:pPr>
    </w:p>
    <w:p w:rsidR="008E3466" w:rsidRDefault="008831C4">
      <w:pPr>
        <w:pStyle w:val="ListParagraph"/>
        <w:numPr>
          <w:ilvl w:val="1"/>
          <w:numId w:val="8"/>
        </w:numPr>
        <w:tabs>
          <w:tab w:val="left" w:pos="821"/>
        </w:tabs>
        <w:spacing w:before="94"/>
        <w:ind w:right="762"/>
        <w:jc w:val="both"/>
      </w:pPr>
      <w:r>
        <w:t>The Equality Act 2010 ("the Act") provides a modern, single legal framework with three broad</w:t>
      </w:r>
      <w:r>
        <w:rPr>
          <w:spacing w:val="-5"/>
        </w:rPr>
        <w:t xml:space="preserve"> </w:t>
      </w:r>
      <w:r>
        <w:t>duties:</w:t>
      </w:r>
    </w:p>
    <w:p w:rsidR="008E3466" w:rsidRDefault="008E3466">
      <w:pPr>
        <w:pStyle w:val="BodyText"/>
      </w:pPr>
    </w:p>
    <w:p w:rsidR="008E3466" w:rsidRDefault="008831C4" w:rsidP="00DA752E">
      <w:pPr>
        <w:pStyle w:val="ListParagraph"/>
        <w:numPr>
          <w:ilvl w:val="2"/>
          <w:numId w:val="9"/>
        </w:numPr>
        <w:tabs>
          <w:tab w:val="left" w:pos="1180"/>
          <w:tab w:val="left" w:pos="1181"/>
        </w:tabs>
      </w:pPr>
      <w:r>
        <w:t>Eliminate</w:t>
      </w:r>
      <w:r>
        <w:rPr>
          <w:spacing w:val="-12"/>
        </w:rPr>
        <w:t xml:space="preserve"> </w:t>
      </w:r>
      <w:r>
        <w:t>discrimination;</w:t>
      </w:r>
    </w:p>
    <w:p w:rsidR="008E3466" w:rsidRDefault="008831C4" w:rsidP="00DA752E">
      <w:pPr>
        <w:pStyle w:val="ListParagraph"/>
        <w:numPr>
          <w:ilvl w:val="2"/>
          <w:numId w:val="9"/>
        </w:numPr>
        <w:tabs>
          <w:tab w:val="left" w:pos="1180"/>
          <w:tab w:val="left" w:pos="1181"/>
        </w:tabs>
        <w:spacing w:before="1" w:line="252" w:lineRule="exact"/>
      </w:pPr>
      <w:r>
        <w:t>Advance equality of opportunity;</w:t>
      </w:r>
      <w:r>
        <w:rPr>
          <w:spacing w:val="-6"/>
        </w:rPr>
        <w:t xml:space="preserve"> </w:t>
      </w:r>
      <w:r>
        <w:t>and</w:t>
      </w:r>
    </w:p>
    <w:p w:rsidR="008E3466" w:rsidRDefault="008831C4" w:rsidP="00DA752E">
      <w:pPr>
        <w:pStyle w:val="ListParagraph"/>
        <w:numPr>
          <w:ilvl w:val="2"/>
          <w:numId w:val="9"/>
        </w:numPr>
        <w:tabs>
          <w:tab w:val="left" w:pos="1180"/>
          <w:tab w:val="left" w:pos="1181"/>
        </w:tabs>
        <w:spacing w:line="252" w:lineRule="exact"/>
      </w:pPr>
      <w:r>
        <w:t>Foster good</w:t>
      </w:r>
      <w:r>
        <w:rPr>
          <w:spacing w:val="-3"/>
        </w:rPr>
        <w:t xml:space="preserve"> </w:t>
      </w:r>
      <w:r>
        <w:t>relations.</w:t>
      </w:r>
    </w:p>
    <w:p w:rsidR="008E3466" w:rsidRDefault="008E3466">
      <w:pPr>
        <w:pStyle w:val="BodyText"/>
      </w:pPr>
    </w:p>
    <w:p w:rsidR="008E3466" w:rsidRDefault="00DA752E">
      <w:pPr>
        <w:pStyle w:val="ListParagraph"/>
        <w:numPr>
          <w:ilvl w:val="1"/>
          <w:numId w:val="8"/>
        </w:numPr>
        <w:tabs>
          <w:tab w:val="left" w:pos="821"/>
        </w:tabs>
        <w:ind w:right="758"/>
        <w:jc w:val="both"/>
      </w:pPr>
      <w:r>
        <w:t>St Levan</w:t>
      </w:r>
      <w:r w:rsidR="008831C4">
        <w:t xml:space="preserve"> Primary School fully understands the principle of the Act and the work needed to ensure that those with protected characteristics are not discriminated against and are given equality of</w:t>
      </w:r>
      <w:r w:rsidR="008831C4">
        <w:rPr>
          <w:spacing w:val="-17"/>
        </w:rPr>
        <w:t xml:space="preserve"> </w:t>
      </w:r>
      <w:r w:rsidR="008831C4">
        <w:t>opportunity.</w:t>
      </w:r>
    </w:p>
    <w:p w:rsidR="008E3466" w:rsidRDefault="008E3466">
      <w:pPr>
        <w:pStyle w:val="BodyText"/>
        <w:spacing w:before="9"/>
        <w:rPr>
          <w:sz w:val="21"/>
        </w:rPr>
      </w:pPr>
    </w:p>
    <w:p w:rsidR="008E3466" w:rsidRDefault="008831C4">
      <w:pPr>
        <w:pStyle w:val="BodyText"/>
        <w:ind w:left="820"/>
      </w:pPr>
      <w:r>
        <w:t>A protected characteristic under the act covers the groups listed below:</w:t>
      </w:r>
    </w:p>
    <w:p w:rsidR="008E3466" w:rsidRDefault="008E3466">
      <w:pPr>
        <w:pStyle w:val="BodyText"/>
      </w:pPr>
    </w:p>
    <w:p w:rsidR="008E3466" w:rsidRDefault="008831C4" w:rsidP="00DA752E">
      <w:pPr>
        <w:pStyle w:val="ListParagraph"/>
        <w:numPr>
          <w:ilvl w:val="2"/>
          <w:numId w:val="10"/>
        </w:numPr>
        <w:tabs>
          <w:tab w:val="left" w:pos="1180"/>
          <w:tab w:val="left" w:pos="1181"/>
        </w:tabs>
      </w:pPr>
      <w:r>
        <w:t>Age;</w:t>
      </w:r>
    </w:p>
    <w:p w:rsidR="008E3466" w:rsidRDefault="008831C4" w:rsidP="00DA752E">
      <w:pPr>
        <w:pStyle w:val="ListParagraph"/>
        <w:numPr>
          <w:ilvl w:val="2"/>
          <w:numId w:val="10"/>
        </w:numPr>
        <w:tabs>
          <w:tab w:val="left" w:pos="1180"/>
          <w:tab w:val="left" w:pos="1181"/>
        </w:tabs>
        <w:spacing w:before="1" w:line="252" w:lineRule="exact"/>
      </w:pPr>
      <w:r>
        <w:t>D</w:t>
      </w:r>
      <w:r>
        <w:t>isability;</w:t>
      </w:r>
    </w:p>
    <w:p w:rsidR="008E3466" w:rsidRDefault="008831C4" w:rsidP="00DA752E">
      <w:pPr>
        <w:pStyle w:val="ListParagraph"/>
        <w:numPr>
          <w:ilvl w:val="2"/>
          <w:numId w:val="10"/>
        </w:numPr>
        <w:tabs>
          <w:tab w:val="left" w:pos="1180"/>
          <w:tab w:val="left" w:pos="1181"/>
        </w:tabs>
        <w:spacing w:line="252" w:lineRule="exact"/>
      </w:pPr>
      <w:r>
        <w:t>R</w:t>
      </w:r>
      <w:r>
        <w:t>ace, colour, nationality, ethnic or national</w:t>
      </w:r>
      <w:r>
        <w:rPr>
          <w:spacing w:val="-16"/>
        </w:rPr>
        <w:t xml:space="preserve"> </w:t>
      </w:r>
      <w:r>
        <w:t>origin;</w:t>
      </w:r>
    </w:p>
    <w:p w:rsidR="008E3466" w:rsidRDefault="008831C4" w:rsidP="00DA752E">
      <w:pPr>
        <w:pStyle w:val="ListParagraph"/>
        <w:numPr>
          <w:ilvl w:val="2"/>
          <w:numId w:val="10"/>
        </w:numPr>
        <w:tabs>
          <w:tab w:val="left" w:pos="1180"/>
          <w:tab w:val="left" w:pos="1181"/>
        </w:tabs>
        <w:spacing w:line="252" w:lineRule="exact"/>
      </w:pPr>
      <w:r>
        <w:t>S</w:t>
      </w:r>
      <w:r>
        <w:t>ex (including</w:t>
      </w:r>
      <w:r>
        <w:rPr>
          <w:spacing w:val="-7"/>
        </w:rPr>
        <w:t xml:space="preserve"> </w:t>
      </w:r>
      <w:r>
        <w:t>transgender);</w:t>
      </w:r>
    </w:p>
    <w:p w:rsidR="008E3466" w:rsidRDefault="008831C4" w:rsidP="00DA752E">
      <w:pPr>
        <w:pStyle w:val="ListParagraph"/>
        <w:numPr>
          <w:ilvl w:val="2"/>
          <w:numId w:val="10"/>
        </w:numPr>
        <w:tabs>
          <w:tab w:val="left" w:pos="1180"/>
          <w:tab w:val="left" w:pos="1181"/>
        </w:tabs>
        <w:spacing w:before="1" w:line="252" w:lineRule="exact"/>
      </w:pPr>
      <w:r>
        <w:t>G</w:t>
      </w:r>
      <w:r>
        <w:t>ender</w:t>
      </w:r>
      <w:r>
        <w:rPr>
          <w:spacing w:val="-7"/>
        </w:rPr>
        <w:t xml:space="preserve"> </w:t>
      </w:r>
      <w:r>
        <w:t>reassignment;</w:t>
      </w:r>
    </w:p>
    <w:p w:rsidR="008E3466" w:rsidRDefault="008831C4" w:rsidP="00DA752E">
      <w:pPr>
        <w:pStyle w:val="ListParagraph"/>
        <w:numPr>
          <w:ilvl w:val="2"/>
          <w:numId w:val="10"/>
        </w:numPr>
        <w:tabs>
          <w:tab w:val="left" w:pos="1180"/>
          <w:tab w:val="left" w:pos="1181"/>
        </w:tabs>
        <w:spacing w:line="252" w:lineRule="exact"/>
      </w:pPr>
      <w:r>
        <w:t>M</w:t>
      </w:r>
      <w:r>
        <w:t>aternity and</w:t>
      </w:r>
      <w:r>
        <w:rPr>
          <w:spacing w:val="-7"/>
        </w:rPr>
        <w:t xml:space="preserve"> </w:t>
      </w:r>
      <w:r>
        <w:t>pregnancy;</w:t>
      </w:r>
    </w:p>
    <w:p w:rsidR="008E3466" w:rsidRDefault="008831C4" w:rsidP="00DA752E">
      <w:pPr>
        <w:pStyle w:val="ListParagraph"/>
        <w:numPr>
          <w:ilvl w:val="2"/>
          <w:numId w:val="10"/>
        </w:numPr>
        <w:tabs>
          <w:tab w:val="left" w:pos="1180"/>
          <w:tab w:val="left" w:pos="1181"/>
        </w:tabs>
        <w:spacing w:before="1" w:line="252" w:lineRule="exact"/>
      </w:pPr>
      <w:r>
        <w:t>R</w:t>
      </w:r>
      <w:r>
        <w:t>eligion and</w:t>
      </w:r>
      <w:r>
        <w:rPr>
          <w:spacing w:val="-7"/>
        </w:rPr>
        <w:t xml:space="preserve"> </w:t>
      </w:r>
      <w:r>
        <w:t>belief;</w:t>
      </w:r>
    </w:p>
    <w:p w:rsidR="008E3466" w:rsidRDefault="008831C4" w:rsidP="00DA752E">
      <w:pPr>
        <w:pStyle w:val="ListParagraph"/>
        <w:numPr>
          <w:ilvl w:val="2"/>
          <w:numId w:val="10"/>
        </w:numPr>
        <w:tabs>
          <w:tab w:val="left" w:pos="1180"/>
          <w:tab w:val="left" w:pos="1181"/>
        </w:tabs>
        <w:spacing w:line="252" w:lineRule="exact"/>
      </w:pPr>
      <w:r>
        <w:t>S</w:t>
      </w:r>
      <w:r>
        <w:t>exual orientat</w:t>
      </w:r>
      <w:r>
        <w:t>ion; and</w:t>
      </w:r>
    </w:p>
    <w:p w:rsidR="008E3466" w:rsidRDefault="008831C4" w:rsidP="00DA752E">
      <w:pPr>
        <w:pStyle w:val="ListParagraph"/>
        <w:numPr>
          <w:ilvl w:val="2"/>
          <w:numId w:val="10"/>
        </w:numPr>
        <w:tabs>
          <w:tab w:val="left" w:pos="1180"/>
          <w:tab w:val="left" w:pos="1181"/>
        </w:tabs>
        <w:spacing w:line="252" w:lineRule="exact"/>
      </w:pPr>
      <w:r>
        <w:t>M</w:t>
      </w:r>
      <w:r>
        <w:t>arriage and civil partnership (for</w:t>
      </w:r>
      <w:r>
        <w:rPr>
          <w:spacing w:val="-13"/>
        </w:rPr>
        <w:t xml:space="preserve"> </w:t>
      </w:r>
      <w:r>
        <w:t>employees).</w:t>
      </w:r>
    </w:p>
    <w:p w:rsidR="008E3466" w:rsidRDefault="008E3466">
      <w:pPr>
        <w:pStyle w:val="BodyText"/>
        <w:spacing w:before="11"/>
        <w:rPr>
          <w:sz w:val="21"/>
        </w:rPr>
      </w:pPr>
    </w:p>
    <w:p w:rsidR="008E3466" w:rsidRDefault="008831C4">
      <w:pPr>
        <w:pStyle w:val="ListParagraph"/>
        <w:numPr>
          <w:ilvl w:val="1"/>
          <w:numId w:val="8"/>
        </w:numPr>
        <w:tabs>
          <w:tab w:val="left" w:pos="821"/>
        </w:tabs>
        <w:ind w:right="758"/>
        <w:jc w:val="both"/>
      </w:pPr>
      <w:r>
        <w:t>In order to meet our general duties, listed above, the law requires us to do some specific duties to demonstrate how we meet the general</w:t>
      </w:r>
      <w:r>
        <w:rPr>
          <w:spacing w:val="-24"/>
        </w:rPr>
        <w:t xml:space="preserve"> </w:t>
      </w:r>
      <w:r>
        <w:t>duties.</w:t>
      </w:r>
    </w:p>
    <w:p w:rsidR="008E3466" w:rsidRDefault="008E3466">
      <w:pPr>
        <w:pStyle w:val="BodyText"/>
      </w:pPr>
    </w:p>
    <w:p w:rsidR="008E3466" w:rsidRDefault="008831C4">
      <w:pPr>
        <w:pStyle w:val="BodyText"/>
        <w:ind w:left="820"/>
      </w:pPr>
      <w:r>
        <w:t>These are to:</w:t>
      </w:r>
    </w:p>
    <w:p w:rsidR="008E3466" w:rsidRDefault="008E3466">
      <w:pPr>
        <w:pStyle w:val="BodyText"/>
        <w:spacing w:before="9"/>
        <w:rPr>
          <w:sz w:val="21"/>
        </w:rPr>
      </w:pPr>
    </w:p>
    <w:p w:rsidR="008E3466" w:rsidRDefault="008831C4" w:rsidP="00DA752E">
      <w:pPr>
        <w:pStyle w:val="ListParagraph"/>
        <w:numPr>
          <w:ilvl w:val="2"/>
          <w:numId w:val="11"/>
        </w:numPr>
        <w:tabs>
          <w:tab w:val="left" w:pos="821"/>
        </w:tabs>
        <w:ind w:left="1134" w:right="758"/>
        <w:jc w:val="both"/>
      </w:pPr>
      <w:r>
        <w:t xml:space="preserve">Publish equality information – to demonstrate compliance with the general duty across its functions - </w:t>
      </w:r>
      <w:r>
        <w:rPr>
          <w:spacing w:val="2"/>
        </w:rPr>
        <w:t xml:space="preserve">We </w:t>
      </w:r>
      <w:r>
        <w:t>will not publish any information that can specifically identify any</w:t>
      </w:r>
      <w:r>
        <w:rPr>
          <w:spacing w:val="-4"/>
        </w:rPr>
        <w:t xml:space="preserve"> </w:t>
      </w:r>
      <w:r>
        <w:t>child.</w:t>
      </w:r>
    </w:p>
    <w:p w:rsidR="008E3466" w:rsidRDefault="008831C4" w:rsidP="00DA752E">
      <w:pPr>
        <w:pStyle w:val="ListParagraph"/>
        <w:numPr>
          <w:ilvl w:val="2"/>
          <w:numId w:val="11"/>
        </w:numPr>
        <w:tabs>
          <w:tab w:val="left" w:pos="821"/>
        </w:tabs>
        <w:spacing w:before="1"/>
        <w:ind w:left="1134" w:right="753"/>
        <w:jc w:val="both"/>
      </w:pPr>
      <w:r>
        <w:t>Prepare and publish equality objectives - to do this we will collect data related to the protected characteristics above and analyse this data to determine our focus for our equality objectives. The data will be asses</w:t>
      </w:r>
      <w:r w:rsidR="00DA752E">
        <w:t xml:space="preserve">sed across our core provisions as </w:t>
      </w:r>
      <w:r>
        <w:t>a s</w:t>
      </w:r>
      <w:r>
        <w:t>chool. This will include the following</w:t>
      </w:r>
      <w:r>
        <w:rPr>
          <w:spacing w:val="-15"/>
        </w:rPr>
        <w:t xml:space="preserve"> </w:t>
      </w:r>
      <w:r>
        <w:t>functions:</w:t>
      </w:r>
    </w:p>
    <w:p w:rsidR="008E3466" w:rsidRDefault="008E3466">
      <w:pPr>
        <w:pStyle w:val="BodyText"/>
        <w:rPr>
          <w:sz w:val="24"/>
        </w:rPr>
      </w:pPr>
    </w:p>
    <w:p w:rsidR="008E3466" w:rsidRDefault="008E3466">
      <w:pPr>
        <w:pStyle w:val="BodyText"/>
        <w:spacing w:before="10"/>
        <w:rPr>
          <w:sz w:val="19"/>
        </w:rPr>
      </w:pPr>
    </w:p>
    <w:p w:rsidR="008E3466" w:rsidRDefault="008831C4" w:rsidP="00DA752E">
      <w:pPr>
        <w:pStyle w:val="ListParagraph"/>
        <w:numPr>
          <w:ilvl w:val="3"/>
          <w:numId w:val="11"/>
        </w:numPr>
        <w:tabs>
          <w:tab w:val="left" w:pos="1180"/>
          <w:tab w:val="left" w:pos="1181"/>
        </w:tabs>
        <w:spacing w:before="1" w:line="253" w:lineRule="exact"/>
        <w:ind w:left="1701"/>
      </w:pPr>
      <w:r>
        <w:t>Admissions;</w:t>
      </w:r>
    </w:p>
    <w:p w:rsidR="008E3466" w:rsidRDefault="008831C4" w:rsidP="00DA752E">
      <w:pPr>
        <w:pStyle w:val="ListParagraph"/>
        <w:numPr>
          <w:ilvl w:val="3"/>
          <w:numId w:val="11"/>
        </w:numPr>
        <w:tabs>
          <w:tab w:val="left" w:pos="1180"/>
          <w:tab w:val="left" w:pos="1181"/>
        </w:tabs>
        <w:spacing w:line="253" w:lineRule="exact"/>
        <w:ind w:left="1701"/>
      </w:pPr>
      <w:r>
        <w:t>Attendance;</w:t>
      </w:r>
    </w:p>
    <w:p w:rsidR="008E3466" w:rsidRDefault="008831C4" w:rsidP="00DA752E">
      <w:pPr>
        <w:pStyle w:val="ListParagraph"/>
        <w:numPr>
          <w:ilvl w:val="3"/>
          <w:numId w:val="11"/>
        </w:numPr>
        <w:tabs>
          <w:tab w:val="left" w:pos="1180"/>
          <w:tab w:val="left" w:pos="1181"/>
        </w:tabs>
        <w:spacing w:line="253" w:lineRule="exact"/>
        <w:ind w:left="1701"/>
      </w:pPr>
      <w:r>
        <w:t>Attainment;</w:t>
      </w:r>
    </w:p>
    <w:p w:rsidR="008E3466" w:rsidRDefault="008831C4" w:rsidP="00DA752E">
      <w:pPr>
        <w:pStyle w:val="ListParagraph"/>
        <w:numPr>
          <w:ilvl w:val="3"/>
          <w:numId w:val="11"/>
        </w:numPr>
        <w:tabs>
          <w:tab w:val="left" w:pos="1180"/>
          <w:tab w:val="left" w:pos="1181"/>
        </w:tabs>
        <w:spacing w:line="253" w:lineRule="exact"/>
        <w:ind w:left="1701"/>
      </w:pPr>
      <w:r>
        <w:t>Exclusions;</w:t>
      </w:r>
      <w:r>
        <w:rPr>
          <w:spacing w:val="-3"/>
        </w:rPr>
        <w:t xml:space="preserve"> </w:t>
      </w:r>
      <w:r>
        <w:t>and</w:t>
      </w:r>
    </w:p>
    <w:p w:rsidR="008E3466" w:rsidRDefault="008831C4" w:rsidP="00DA752E">
      <w:pPr>
        <w:pStyle w:val="ListParagraph"/>
        <w:numPr>
          <w:ilvl w:val="3"/>
          <w:numId w:val="11"/>
        </w:numPr>
        <w:tabs>
          <w:tab w:val="left" w:pos="1180"/>
          <w:tab w:val="left" w:pos="1181"/>
        </w:tabs>
        <w:ind w:left="1701"/>
      </w:pPr>
      <w:r>
        <w:t>Prejudice related</w:t>
      </w:r>
      <w:r>
        <w:rPr>
          <w:spacing w:val="-7"/>
        </w:rPr>
        <w:t xml:space="preserve"> </w:t>
      </w:r>
      <w:r>
        <w:t>incidents.</w:t>
      </w:r>
    </w:p>
    <w:p w:rsidR="008E3466" w:rsidRDefault="008E3466" w:rsidP="00DA752E">
      <w:pPr>
        <w:pStyle w:val="BodyText"/>
        <w:spacing w:before="7"/>
        <w:ind w:left="1701"/>
        <w:rPr>
          <w:sz w:val="21"/>
        </w:rPr>
      </w:pPr>
    </w:p>
    <w:p w:rsidR="008E3466" w:rsidRDefault="008831C4">
      <w:pPr>
        <w:pStyle w:val="ListParagraph"/>
        <w:numPr>
          <w:ilvl w:val="1"/>
          <w:numId w:val="8"/>
        </w:numPr>
        <w:tabs>
          <w:tab w:val="left" w:pos="821"/>
        </w:tabs>
        <w:ind w:left="1540" w:right="763" w:hanging="1440"/>
        <w:jc w:val="both"/>
      </w:pPr>
      <w:r>
        <w:t>Our objectives will detail how we will ensure  equality is  applied  to  the  services listed above. However, where we fin</w:t>
      </w:r>
      <w:r>
        <w:t>d evidence that other functions have a significant impact on any particular group we will include work in this</w:t>
      </w:r>
      <w:r>
        <w:rPr>
          <w:spacing w:val="-19"/>
        </w:rPr>
        <w:t xml:space="preserve"> </w:t>
      </w:r>
      <w:r>
        <w:t>area.</w:t>
      </w:r>
    </w:p>
    <w:p w:rsidR="008E3466" w:rsidRDefault="008E3466">
      <w:pPr>
        <w:jc w:val="both"/>
      </w:pPr>
    </w:p>
    <w:p w:rsidR="00DA752E" w:rsidRDefault="00DA752E">
      <w:pPr>
        <w:jc w:val="both"/>
      </w:pPr>
    </w:p>
    <w:p w:rsidR="008E3466" w:rsidRDefault="008831C4">
      <w:pPr>
        <w:pStyle w:val="BodyText"/>
        <w:spacing w:before="79"/>
        <w:ind w:left="840"/>
      </w:pPr>
      <w:r>
        <w:t>We also welcome our duty under the Education and Inspections Act 2006 to promote community cohesion .</w:t>
      </w:r>
    </w:p>
    <w:p w:rsidR="008E3466" w:rsidRDefault="008E3466">
      <w:pPr>
        <w:pStyle w:val="BodyText"/>
      </w:pPr>
    </w:p>
    <w:p w:rsidR="008E3466" w:rsidRDefault="008831C4" w:rsidP="00DA752E">
      <w:pPr>
        <w:pStyle w:val="BodyText"/>
        <w:ind w:left="903" w:right="279"/>
      </w:pPr>
      <w:r>
        <w:t>We recognise that th</w:t>
      </w:r>
      <w:r>
        <w:t>ese duties reflect international human rights</w:t>
      </w:r>
      <w:r>
        <w:rPr>
          <w:spacing w:val="3"/>
        </w:rPr>
        <w:t xml:space="preserve"> </w:t>
      </w:r>
      <w:r>
        <w:t>standards</w:t>
      </w:r>
      <w:r>
        <w:rPr>
          <w:spacing w:val="6"/>
        </w:rPr>
        <w:t xml:space="preserve"> </w:t>
      </w:r>
      <w:r>
        <w:t>as</w:t>
      </w:r>
      <w:r>
        <w:t xml:space="preserve"> </w:t>
      </w:r>
      <w:r>
        <w:t>expressed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Convention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Rights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Child,</w:t>
      </w:r>
      <w:r>
        <w:rPr>
          <w:spacing w:val="2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UN</w:t>
      </w:r>
      <w:r>
        <w:t xml:space="preserve"> </w:t>
      </w:r>
      <w:r>
        <w:t>Convention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Rights</w:t>
      </w:r>
      <w:r>
        <w:rPr>
          <w:spacing w:val="46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People</w:t>
      </w:r>
      <w:r>
        <w:rPr>
          <w:spacing w:val="45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Disabilities,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Human</w:t>
      </w:r>
      <w:r>
        <w:rPr>
          <w:spacing w:val="43"/>
        </w:rPr>
        <w:t xml:space="preserve"> </w:t>
      </w:r>
      <w:r>
        <w:t>Rights</w:t>
      </w:r>
      <w:r>
        <w:rPr>
          <w:spacing w:val="46"/>
        </w:rPr>
        <w:t xml:space="preserve"> </w:t>
      </w:r>
      <w:r>
        <w:t>Act</w:t>
      </w:r>
      <w:r>
        <w:t>1998.</w:t>
      </w:r>
    </w:p>
    <w:p w:rsidR="008E3466" w:rsidRDefault="008E3466">
      <w:pPr>
        <w:pStyle w:val="BodyText"/>
        <w:spacing w:before="10"/>
        <w:rPr>
          <w:sz w:val="21"/>
        </w:rPr>
      </w:pPr>
    </w:p>
    <w:p w:rsidR="008E3466" w:rsidRDefault="008831C4">
      <w:pPr>
        <w:pStyle w:val="Heading2"/>
        <w:numPr>
          <w:ilvl w:val="0"/>
          <w:numId w:val="8"/>
        </w:numPr>
        <w:tabs>
          <w:tab w:val="left" w:pos="840"/>
          <w:tab w:val="left" w:pos="841"/>
        </w:tabs>
        <w:ind w:left="840"/>
      </w:pPr>
      <w:r>
        <w:t>Our</w:t>
      </w:r>
      <w:r>
        <w:rPr>
          <w:spacing w:val="-2"/>
        </w:rPr>
        <w:t xml:space="preserve"> </w:t>
      </w:r>
      <w:r>
        <w:t>Ethos</w:t>
      </w:r>
    </w:p>
    <w:p w:rsidR="008E3466" w:rsidRDefault="008E3466">
      <w:pPr>
        <w:pStyle w:val="BodyText"/>
        <w:spacing w:before="9"/>
        <w:rPr>
          <w:b/>
          <w:sz w:val="21"/>
        </w:rPr>
      </w:pPr>
    </w:p>
    <w:p w:rsidR="008E3466" w:rsidRDefault="008831C4">
      <w:pPr>
        <w:pStyle w:val="BodyText"/>
        <w:spacing w:before="1"/>
        <w:ind w:left="840"/>
      </w:pPr>
      <w:r>
        <w:t>This is a place where:</w:t>
      </w:r>
    </w:p>
    <w:p w:rsidR="008E3466" w:rsidRDefault="008E3466">
      <w:pPr>
        <w:pStyle w:val="BodyText"/>
      </w:pPr>
    </w:p>
    <w:p w:rsidR="008E3466" w:rsidRDefault="008831C4" w:rsidP="00DA752E">
      <w:pPr>
        <w:pStyle w:val="ListParagraph"/>
        <w:numPr>
          <w:ilvl w:val="0"/>
          <w:numId w:val="12"/>
        </w:numPr>
        <w:tabs>
          <w:tab w:val="left" w:pos="840"/>
          <w:tab w:val="left" w:pos="841"/>
        </w:tabs>
        <w:spacing w:line="252" w:lineRule="exact"/>
      </w:pPr>
      <w:r>
        <w:t>learning is</w:t>
      </w:r>
      <w:r>
        <w:rPr>
          <w:spacing w:val="-6"/>
        </w:rPr>
        <w:t xml:space="preserve"> </w:t>
      </w:r>
      <w:r w:rsidR="00DA752E">
        <w:t>fun</w:t>
      </w:r>
    </w:p>
    <w:p w:rsidR="008E3466" w:rsidRDefault="008831C4" w:rsidP="00DA752E">
      <w:pPr>
        <w:pStyle w:val="ListParagraph"/>
        <w:numPr>
          <w:ilvl w:val="0"/>
          <w:numId w:val="12"/>
        </w:numPr>
        <w:tabs>
          <w:tab w:val="left" w:pos="840"/>
          <w:tab w:val="left" w:pos="841"/>
        </w:tabs>
        <w:spacing w:line="252" w:lineRule="exact"/>
      </w:pPr>
      <w:r>
        <w:t>children are prepared for their</w:t>
      </w:r>
      <w:r>
        <w:rPr>
          <w:spacing w:val="-11"/>
        </w:rPr>
        <w:t xml:space="preserve"> </w:t>
      </w:r>
      <w:r w:rsidR="00DA752E">
        <w:t>future</w:t>
      </w:r>
    </w:p>
    <w:p w:rsidR="008E3466" w:rsidRDefault="008831C4" w:rsidP="00DA752E">
      <w:pPr>
        <w:pStyle w:val="ListParagraph"/>
        <w:numPr>
          <w:ilvl w:val="0"/>
          <w:numId w:val="12"/>
        </w:numPr>
        <w:tabs>
          <w:tab w:val="left" w:pos="840"/>
          <w:tab w:val="left" w:pos="841"/>
        </w:tabs>
        <w:spacing w:before="2" w:line="252" w:lineRule="exact"/>
      </w:pPr>
      <w:r>
        <w:t>all efforts are acknowledged and</w:t>
      </w:r>
      <w:r>
        <w:rPr>
          <w:spacing w:val="-12"/>
        </w:rPr>
        <w:t xml:space="preserve"> </w:t>
      </w:r>
      <w:r w:rsidR="00DA752E">
        <w:t>celebrated</w:t>
      </w:r>
    </w:p>
    <w:p w:rsidR="008E3466" w:rsidRDefault="008831C4" w:rsidP="00DA752E">
      <w:pPr>
        <w:pStyle w:val="ListParagraph"/>
        <w:numPr>
          <w:ilvl w:val="0"/>
          <w:numId w:val="12"/>
        </w:numPr>
        <w:tabs>
          <w:tab w:val="left" w:pos="840"/>
          <w:tab w:val="left" w:pos="841"/>
        </w:tabs>
        <w:spacing w:line="252" w:lineRule="exact"/>
      </w:pPr>
      <w:r>
        <w:t>everyone is valued and respected as an</w:t>
      </w:r>
      <w:r>
        <w:rPr>
          <w:spacing w:val="-12"/>
        </w:rPr>
        <w:t xml:space="preserve"> </w:t>
      </w:r>
      <w:r w:rsidR="00DA752E">
        <w:t>individual</w:t>
      </w:r>
    </w:p>
    <w:p w:rsidR="008E3466" w:rsidRDefault="008831C4" w:rsidP="00DA752E">
      <w:pPr>
        <w:pStyle w:val="ListParagraph"/>
        <w:numPr>
          <w:ilvl w:val="0"/>
          <w:numId w:val="12"/>
        </w:numPr>
        <w:tabs>
          <w:tab w:val="left" w:pos="840"/>
          <w:tab w:val="left" w:pos="841"/>
        </w:tabs>
        <w:ind w:right="280"/>
      </w:pPr>
      <w:r>
        <w:t xml:space="preserve">we will educate our children about equality and diversity and where we pledge to meet the needs of all </w:t>
      </w:r>
      <w:r>
        <w:t>our</w:t>
      </w:r>
      <w:r>
        <w:rPr>
          <w:spacing w:val="-14"/>
        </w:rPr>
        <w:t xml:space="preserve"> </w:t>
      </w:r>
      <w:r w:rsidR="00DA752E">
        <w:t>individuals</w:t>
      </w:r>
    </w:p>
    <w:p w:rsidR="008E3466" w:rsidRDefault="008831C4" w:rsidP="00DA752E">
      <w:pPr>
        <w:pStyle w:val="ListParagraph"/>
        <w:numPr>
          <w:ilvl w:val="0"/>
          <w:numId w:val="12"/>
        </w:numPr>
        <w:tabs>
          <w:tab w:val="left" w:pos="840"/>
          <w:tab w:val="left" w:pos="841"/>
        </w:tabs>
        <w:spacing w:line="252" w:lineRule="exact"/>
      </w:pPr>
      <w:r>
        <w:t xml:space="preserve">everyone is encouraged to be part of </w:t>
      </w:r>
      <w:r w:rsidR="00DA752E">
        <w:t>and contribute to the community</w:t>
      </w:r>
    </w:p>
    <w:p w:rsidR="008E3466" w:rsidRDefault="00DA752E" w:rsidP="00DA752E">
      <w:pPr>
        <w:pStyle w:val="ListParagraph"/>
        <w:numPr>
          <w:ilvl w:val="0"/>
          <w:numId w:val="12"/>
        </w:numPr>
        <w:tabs>
          <w:tab w:val="left" w:pos="840"/>
          <w:tab w:val="left" w:pos="841"/>
        </w:tabs>
        <w:spacing w:before="1"/>
      </w:pPr>
      <w:r>
        <w:t xml:space="preserve">we </w:t>
      </w:r>
      <w:r w:rsidR="008831C4">
        <w:t>encourage everyone to make healthy life</w:t>
      </w:r>
      <w:r w:rsidR="008831C4">
        <w:rPr>
          <w:spacing w:val="-14"/>
        </w:rPr>
        <w:t xml:space="preserve"> </w:t>
      </w:r>
      <w:r>
        <w:t>choices</w:t>
      </w:r>
    </w:p>
    <w:p w:rsidR="008E3466" w:rsidRDefault="008E3466">
      <w:pPr>
        <w:pStyle w:val="BodyText"/>
        <w:rPr>
          <w:sz w:val="24"/>
        </w:rPr>
      </w:pPr>
    </w:p>
    <w:p w:rsidR="008E3466" w:rsidRDefault="008E3466">
      <w:pPr>
        <w:pStyle w:val="BodyText"/>
        <w:spacing w:before="8"/>
        <w:rPr>
          <w:sz w:val="19"/>
        </w:rPr>
      </w:pPr>
    </w:p>
    <w:p w:rsidR="008E3466" w:rsidRDefault="008831C4">
      <w:pPr>
        <w:pStyle w:val="Heading2"/>
        <w:numPr>
          <w:ilvl w:val="0"/>
          <w:numId w:val="8"/>
        </w:numPr>
        <w:tabs>
          <w:tab w:val="left" w:pos="840"/>
          <w:tab w:val="left" w:pos="841"/>
        </w:tabs>
        <w:spacing w:before="1"/>
        <w:ind w:left="840"/>
      </w:pPr>
      <w:r>
        <w:t>Addressing Prejudice Related</w:t>
      </w:r>
      <w:r>
        <w:rPr>
          <w:spacing w:val="-8"/>
        </w:rPr>
        <w:t xml:space="preserve"> </w:t>
      </w:r>
      <w:r>
        <w:t>Incidents</w:t>
      </w:r>
    </w:p>
    <w:p w:rsidR="008E3466" w:rsidRDefault="008E3466">
      <w:pPr>
        <w:pStyle w:val="BodyText"/>
        <w:spacing w:before="7"/>
        <w:rPr>
          <w:b/>
          <w:sz w:val="21"/>
        </w:rPr>
      </w:pPr>
    </w:p>
    <w:p w:rsidR="008E3466" w:rsidRDefault="008831C4" w:rsidP="00DA752E">
      <w:pPr>
        <w:pStyle w:val="BodyText"/>
        <w:spacing w:before="1"/>
        <w:ind w:left="993" w:right="275" w:hanging="720"/>
        <w:jc w:val="both"/>
      </w:pPr>
      <w:r>
        <w:t xml:space="preserve">4.1    </w:t>
      </w:r>
      <w:r w:rsidR="00DA752E">
        <w:t>St Levan</w:t>
      </w:r>
      <w:r>
        <w:t xml:space="preserve"> Primary School is opposed to all forms of </w:t>
      </w:r>
      <w:r>
        <w:t xml:space="preserve"> </w:t>
      </w:r>
      <w:r>
        <w:t xml:space="preserve">prejudice and we recognise    </w:t>
      </w:r>
      <w:r>
        <w:t>t</w:t>
      </w:r>
      <w:r>
        <w:t xml:space="preserve">hat children and young people who experience any form of prejudice related discrimination may fair less well in the education system. </w:t>
      </w:r>
      <w:r>
        <w:rPr>
          <w:spacing w:val="2"/>
        </w:rPr>
        <w:t xml:space="preserve">We </w:t>
      </w:r>
      <w:r>
        <w:t>provide both our pupils and</w:t>
      </w:r>
      <w:r>
        <w:t xml:space="preserve"> staff with an awareness of the impact of prejudice in order to prevent any incidents. If incidents still occur we address them immediately and report them to the Local</w:t>
      </w:r>
      <w:r>
        <w:rPr>
          <w:spacing w:val="-3"/>
        </w:rPr>
        <w:t xml:space="preserve"> </w:t>
      </w:r>
      <w:r>
        <w:t>Authority.</w:t>
      </w:r>
    </w:p>
    <w:p w:rsidR="008E3466" w:rsidRDefault="008E3466">
      <w:pPr>
        <w:pStyle w:val="BodyText"/>
        <w:spacing w:before="10"/>
        <w:rPr>
          <w:sz w:val="21"/>
        </w:rPr>
      </w:pPr>
    </w:p>
    <w:p w:rsidR="008E3466" w:rsidRDefault="008831C4">
      <w:pPr>
        <w:pStyle w:val="Heading2"/>
        <w:numPr>
          <w:ilvl w:val="0"/>
          <w:numId w:val="8"/>
        </w:numPr>
        <w:tabs>
          <w:tab w:val="left" w:pos="840"/>
          <w:tab w:val="left" w:pos="841"/>
        </w:tabs>
        <w:ind w:left="840"/>
      </w:pPr>
      <w:r>
        <w:t>Objectives</w:t>
      </w:r>
    </w:p>
    <w:p w:rsidR="008E3466" w:rsidRDefault="008E3466">
      <w:pPr>
        <w:pStyle w:val="BodyText"/>
        <w:spacing w:before="9"/>
        <w:rPr>
          <w:b/>
          <w:sz w:val="21"/>
        </w:rPr>
      </w:pPr>
    </w:p>
    <w:p w:rsidR="008E3466" w:rsidRDefault="00DA752E">
      <w:pPr>
        <w:pStyle w:val="ListParagraph"/>
        <w:numPr>
          <w:ilvl w:val="1"/>
          <w:numId w:val="6"/>
        </w:numPr>
        <w:tabs>
          <w:tab w:val="left" w:pos="840"/>
          <w:tab w:val="left" w:pos="841"/>
        </w:tabs>
        <w:ind w:right="285"/>
      </w:pPr>
      <w:r>
        <w:t>In achieving compliance</w:t>
      </w:r>
      <w:r w:rsidR="008831C4">
        <w:t xml:space="preserve"> with the Act, objectives are set annual</w:t>
      </w:r>
      <w:r w:rsidR="008831C4">
        <w:t>ly. Detailed below are the current set of overriding</w:t>
      </w:r>
      <w:r w:rsidR="008831C4">
        <w:rPr>
          <w:spacing w:val="-12"/>
        </w:rPr>
        <w:t xml:space="preserve"> </w:t>
      </w:r>
      <w:r w:rsidR="008831C4">
        <w:t>objectives.</w:t>
      </w:r>
    </w:p>
    <w:p w:rsidR="008E3466" w:rsidRDefault="008E3466">
      <w:pPr>
        <w:pStyle w:val="BodyText"/>
        <w:spacing w:before="2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6301"/>
      </w:tblGrid>
      <w:tr w:rsidR="008E3466">
        <w:trPr>
          <w:trHeight w:val="240"/>
        </w:trPr>
        <w:tc>
          <w:tcPr>
            <w:tcW w:w="2881" w:type="dxa"/>
          </w:tcPr>
          <w:p w:rsidR="008E3466" w:rsidRDefault="008831C4">
            <w:pPr>
              <w:pStyle w:val="TableParagraph"/>
              <w:spacing w:line="234" w:lineRule="exact"/>
              <w:ind w:left="103"/>
              <w:rPr>
                <w:b/>
              </w:rPr>
            </w:pPr>
            <w:r>
              <w:rPr>
                <w:b/>
              </w:rPr>
              <w:t>Objective Group</w:t>
            </w:r>
          </w:p>
        </w:tc>
        <w:tc>
          <w:tcPr>
            <w:tcW w:w="6301" w:type="dxa"/>
          </w:tcPr>
          <w:p w:rsidR="008E3466" w:rsidRDefault="008831C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Objective</w:t>
            </w:r>
          </w:p>
        </w:tc>
      </w:tr>
      <w:tr w:rsidR="008E3466">
        <w:trPr>
          <w:trHeight w:val="1260"/>
        </w:trPr>
        <w:tc>
          <w:tcPr>
            <w:tcW w:w="2881" w:type="dxa"/>
          </w:tcPr>
          <w:p w:rsidR="008E3466" w:rsidRDefault="008831C4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</w:rPr>
              <w:t>Pupil Achievement</w:t>
            </w:r>
          </w:p>
        </w:tc>
        <w:tc>
          <w:tcPr>
            <w:tcW w:w="6301" w:type="dxa"/>
          </w:tcPr>
          <w:p w:rsidR="008E3466" w:rsidRDefault="008831C4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ind w:right="101" w:hanging="283"/>
            </w:pPr>
            <w:r>
              <w:t>All pupils in vulnerable groups are assessed, monitored and tracked.</w:t>
            </w:r>
          </w:p>
          <w:p w:rsidR="008E3466" w:rsidRDefault="008831C4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  <w:tab w:val="left" w:pos="2672"/>
                <w:tab w:val="left" w:pos="3162"/>
                <w:tab w:val="left" w:pos="4376"/>
                <w:tab w:val="left" w:pos="5074"/>
              </w:tabs>
              <w:spacing w:before="4"/>
              <w:ind w:right="100" w:hanging="283"/>
            </w:pPr>
            <w:r>
              <w:t>Under-achievement</w:t>
            </w:r>
            <w:r>
              <w:tab/>
              <w:t>is</w:t>
            </w:r>
            <w:r>
              <w:tab/>
              <w:t>identified</w:t>
            </w:r>
            <w:r>
              <w:tab/>
              <w:t>and</w:t>
            </w:r>
            <w:r>
              <w:tab/>
            </w:r>
            <w:r>
              <w:rPr>
                <w:spacing w:val="-1"/>
              </w:rPr>
              <w:t xml:space="preserve">appropriate </w:t>
            </w:r>
            <w:r>
              <w:t>intervention is</w:t>
            </w:r>
            <w:r>
              <w:rPr>
                <w:spacing w:val="-8"/>
              </w:rPr>
              <w:t xml:space="preserve"> </w:t>
            </w:r>
            <w:r>
              <w:t>applied.</w:t>
            </w:r>
          </w:p>
        </w:tc>
      </w:tr>
      <w:tr w:rsidR="008E3466">
        <w:trPr>
          <w:trHeight w:val="1260"/>
        </w:trPr>
        <w:tc>
          <w:tcPr>
            <w:tcW w:w="2881" w:type="dxa"/>
          </w:tcPr>
          <w:p w:rsidR="008E3466" w:rsidRDefault="008831C4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</w:rPr>
              <w:t>Behaviour and Safety</w:t>
            </w:r>
          </w:p>
        </w:tc>
        <w:tc>
          <w:tcPr>
            <w:tcW w:w="6301" w:type="dxa"/>
          </w:tcPr>
          <w:p w:rsidR="008E3466" w:rsidRDefault="008831C4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  <w:tab w:val="left" w:pos="1312"/>
                <w:tab w:val="left" w:pos="2331"/>
                <w:tab w:val="left" w:pos="2991"/>
                <w:tab w:val="left" w:pos="4033"/>
                <w:tab w:val="left" w:pos="4695"/>
                <w:tab w:val="left" w:pos="5758"/>
              </w:tabs>
              <w:ind w:right="101" w:hanging="283"/>
            </w:pPr>
            <w:r>
              <w:t>Pupils</w:t>
            </w:r>
            <w:r>
              <w:tab/>
              <w:t>respect</w:t>
            </w:r>
            <w:r>
              <w:tab/>
              <w:t>one</w:t>
            </w:r>
            <w:r>
              <w:tab/>
              <w:t>another</w:t>
            </w:r>
            <w:r>
              <w:tab/>
              <w:t>and</w:t>
            </w:r>
            <w:r>
              <w:tab/>
              <w:t>develop</w:t>
            </w:r>
            <w:r>
              <w:tab/>
              <w:t>their understanding and appreciation of</w:t>
            </w:r>
            <w:r>
              <w:rPr>
                <w:spacing w:val="-14"/>
              </w:rPr>
              <w:t xml:space="preserve"> </w:t>
            </w:r>
            <w:r>
              <w:t>diversity.</w:t>
            </w:r>
          </w:p>
          <w:p w:rsidR="008E3466" w:rsidRDefault="008831C4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4" w:line="253" w:lineRule="exact"/>
              <w:ind w:hanging="283"/>
            </w:pPr>
            <w:r>
              <w:t>Pupils feel safe and</w:t>
            </w:r>
            <w:r>
              <w:rPr>
                <w:spacing w:val="-6"/>
              </w:rPr>
              <w:t xml:space="preserve"> </w:t>
            </w:r>
            <w:r>
              <w:t>valued.</w:t>
            </w:r>
          </w:p>
          <w:p w:rsidR="008E3466" w:rsidRDefault="008831C4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3" w:line="254" w:lineRule="exact"/>
              <w:ind w:right="103" w:hanging="283"/>
            </w:pPr>
            <w:r>
              <w:t>Pupils, staff and parents know that prejudice based misconduct will be</w:t>
            </w:r>
            <w:r>
              <w:rPr>
                <w:spacing w:val="-11"/>
              </w:rPr>
              <w:t xml:space="preserve"> </w:t>
            </w:r>
            <w:r>
              <w:t>challenged.</w:t>
            </w:r>
          </w:p>
        </w:tc>
      </w:tr>
      <w:tr w:rsidR="008E3466">
        <w:trPr>
          <w:trHeight w:val="757"/>
        </w:trPr>
        <w:tc>
          <w:tcPr>
            <w:tcW w:w="2881" w:type="dxa"/>
          </w:tcPr>
          <w:p w:rsidR="008E3466" w:rsidRDefault="008831C4">
            <w:pPr>
              <w:pStyle w:val="TableParagraph"/>
              <w:spacing w:line="245" w:lineRule="exact"/>
              <w:ind w:left="103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6301" w:type="dxa"/>
          </w:tcPr>
          <w:p w:rsidR="008E3466" w:rsidRDefault="008831C4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47" w:lineRule="exact"/>
              <w:ind w:hanging="283"/>
            </w:pPr>
            <w:r>
              <w:t>The  needs  of  vulnerable  group  pupils  are  met</w:t>
            </w:r>
            <w:r>
              <w:rPr>
                <w:spacing w:val="7"/>
              </w:rPr>
              <w:t xml:space="preserve"> </w:t>
            </w:r>
            <w:r>
              <w:t>primarily</w:t>
            </w:r>
          </w:p>
          <w:p w:rsidR="00E9300F" w:rsidRDefault="008831C4" w:rsidP="00E9300F">
            <w:pPr>
              <w:pStyle w:val="TableParagraph"/>
              <w:spacing w:before="6" w:line="252" w:lineRule="exact"/>
              <w:ind w:left="419"/>
            </w:pPr>
            <w:r>
              <w:t>through Quality First Teaching</w:t>
            </w:r>
            <w:r w:rsidR="00E9300F">
              <w:t xml:space="preserve"> strategies and then Individual plans if necessary</w:t>
            </w:r>
          </w:p>
          <w:p w:rsidR="00E9300F" w:rsidRDefault="00E9300F" w:rsidP="00E9300F">
            <w:pPr>
              <w:pStyle w:val="TableParagraph"/>
              <w:numPr>
                <w:ilvl w:val="0"/>
                <w:numId w:val="15"/>
              </w:numPr>
              <w:spacing w:before="6" w:line="252" w:lineRule="exact"/>
              <w:ind w:left="553"/>
            </w:pPr>
            <w:r>
              <w:t>Planned opportunities to promote British Values</w:t>
            </w:r>
          </w:p>
        </w:tc>
      </w:tr>
      <w:tr w:rsidR="008E3466" w:rsidTr="00DA752E">
        <w:trPr>
          <w:trHeight w:val="2062"/>
        </w:trPr>
        <w:tc>
          <w:tcPr>
            <w:tcW w:w="2881" w:type="dxa"/>
          </w:tcPr>
          <w:p w:rsidR="008E3466" w:rsidRDefault="00DA752E">
            <w:pPr>
              <w:pStyle w:val="TableParagraph"/>
              <w:tabs>
                <w:tab w:val="left" w:pos="2375"/>
              </w:tabs>
              <w:ind w:left="103" w:right="101" w:firstLine="12"/>
              <w:rPr>
                <w:b/>
              </w:rPr>
            </w:pPr>
            <w:r>
              <w:rPr>
                <w:b/>
              </w:rPr>
              <w:t xml:space="preserve">Leadership </w:t>
            </w:r>
            <w:r w:rsidR="008831C4">
              <w:rPr>
                <w:b/>
              </w:rPr>
              <w:t>and Management</w:t>
            </w:r>
          </w:p>
        </w:tc>
        <w:tc>
          <w:tcPr>
            <w:tcW w:w="6301" w:type="dxa"/>
          </w:tcPr>
          <w:p w:rsidR="008E3466" w:rsidRDefault="00E9300F" w:rsidP="00FB28C9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420"/>
              </w:tabs>
              <w:autoSpaceDE/>
              <w:autoSpaceDN/>
              <w:spacing w:before="161" w:after="161"/>
              <w:ind w:right="98"/>
              <w:jc w:val="both"/>
            </w:pPr>
            <w:r w:rsidRPr="00E9300F"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GB" w:eastAsia="en-GB"/>
              </w:rPr>
              <w:t>Increasing understanding between religious groups through providing cultural opportunities in school</w:t>
            </w:r>
          </w:p>
          <w:p w:rsidR="008E3466" w:rsidRDefault="00E9300F" w:rsidP="00E9300F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4" w:line="234" w:lineRule="exact"/>
            </w:pPr>
            <w:r>
              <w:t>Headteacher and Governing Body</w:t>
            </w:r>
            <w:r w:rsidR="008831C4">
              <w:t xml:space="preserve">  are  responsible  for</w:t>
            </w:r>
            <w:r w:rsidR="008831C4">
              <w:rPr>
                <w:spacing w:val="21"/>
              </w:rPr>
              <w:t xml:space="preserve"> </w:t>
            </w:r>
            <w:r w:rsidR="008831C4">
              <w:t>the</w:t>
            </w:r>
          </w:p>
          <w:p w:rsidR="00DA752E" w:rsidRDefault="00DA752E" w:rsidP="00DA752E">
            <w:pPr>
              <w:pStyle w:val="BodyText"/>
              <w:tabs>
                <w:tab w:val="left" w:pos="1600"/>
                <w:tab w:val="left" w:pos="2593"/>
                <w:tab w:val="left" w:pos="3163"/>
                <w:tab w:val="left" w:pos="4416"/>
                <w:tab w:val="left" w:pos="4801"/>
              </w:tabs>
              <w:spacing w:line="242" w:lineRule="auto"/>
              <w:ind w:left="420" w:right="103"/>
            </w:pPr>
            <w:r>
              <w:t>collection,</w:t>
            </w:r>
            <w:r>
              <w:tab/>
              <w:t>analysis</w:t>
            </w:r>
            <w:r>
              <w:tab/>
              <w:t>and</w:t>
            </w:r>
            <w:r>
              <w:tab/>
              <w:t>publication</w:t>
            </w:r>
            <w:r>
              <w:tab/>
              <w:t>of</w:t>
            </w:r>
            <w:r>
              <w:tab/>
              <w:t xml:space="preserve">equality  </w:t>
            </w:r>
            <w:r>
              <w:rPr>
                <w:spacing w:val="6"/>
              </w:rPr>
              <w:t xml:space="preserve"> </w:t>
            </w:r>
            <w:r>
              <w:t>data including the recording of prejudice-related</w:t>
            </w:r>
            <w:r>
              <w:rPr>
                <w:spacing w:val="-15"/>
              </w:rPr>
              <w:t xml:space="preserve"> </w:t>
            </w:r>
            <w:r>
              <w:t>incidents.</w:t>
            </w:r>
          </w:p>
          <w:p w:rsidR="00DA752E" w:rsidRDefault="00DA752E" w:rsidP="00DA752E">
            <w:pPr>
              <w:pStyle w:val="TableParagraph"/>
              <w:tabs>
                <w:tab w:val="left" w:pos="420"/>
              </w:tabs>
              <w:spacing w:before="4" w:line="234" w:lineRule="exact"/>
              <w:ind w:left="419"/>
            </w:pPr>
          </w:p>
        </w:tc>
      </w:tr>
    </w:tbl>
    <w:p w:rsidR="008E3466" w:rsidRDefault="008E3466">
      <w:pPr>
        <w:spacing w:line="234" w:lineRule="exact"/>
        <w:sectPr w:rsidR="008E3466">
          <w:pgSz w:w="11910" w:h="16840"/>
          <w:pgMar w:top="1340" w:right="1160" w:bottom="280" w:left="1320" w:header="720" w:footer="720" w:gutter="0"/>
          <w:cols w:space="720"/>
        </w:sectPr>
      </w:pPr>
    </w:p>
    <w:p w:rsidR="008E3466" w:rsidRDefault="008831C4">
      <w:pPr>
        <w:ind w:left="2996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</w:p>
    <w:p w:rsidR="008E3466" w:rsidRDefault="008E3466">
      <w:pPr>
        <w:pStyle w:val="BodyText"/>
        <w:spacing w:before="4"/>
        <w:rPr>
          <w:sz w:val="10"/>
        </w:rPr>
      </w:pPr>
    </w:p>
    <w:p w:rsidR="008E3466" w:rsidRDefault="008831C4">
      <w:pPr>
        <w:pStyle w:val="ListParagraph"/>
        <w:numPr>
          <w:ilvl w:val="1"/>
          <w:numId w:val="6"/>
        </w:numPr>
        <w:tabs>
          <w:tab w:val="left" w:pos="841"/>
        </w:tabs>
        <w:spacing w:before="94"/>
        <w:ind w:right="280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-434340</wp:posOffset>
                </wp:positionV>
                <wp:extent cx="0" cy="334010"/>
                <wp:effectExtent l="9525" t="12700" r="9525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D4669" id="Line 2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34.2pt" to="1in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g3GwIAAEAEAAAOAAAAZHJzL2Uyb0RvYy54bWysU12v2iAYvl+y/0C417baOW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" strokeweight=".48pt">
                <w10:wrap anchorx="page"/>
              </v:line>
            </w:pict>
          </mc:Fallback>
        </mc:AlternateContent>
      </w:r>
      <w:r w:rsidR="00DA752E">
        <w:t>St Levan</w:t>
      </w:r>
      <w:r>
        <w:t xml:space="preserve"> Primary School will make reasonable adjustments to meet the needs of disabled pupils and implement an accessibility plan aimed</w:t>
      </w:r>
      <w:r>
        <w:rPr>
          <w:spacing w:val="-15"/>
        </w:rPr>
        <w:t xml:space="preserve"> </w:t>
      </w:r>
      <w:r>
        <w:t>at:</w:t>
      </w:r>
    </w:p>
    <w:p w:rsidR="008E3466" w:rsidRDefault="008E3466">
      <w:pPr>
        <w:pStyle w:val="BodyText"/>
      </w:pPr>
    </w:p>
    <w:p w:rsidR="008E3466" w:rsidRDefault="008831C4">
      <w:pPr>
        <w:pStyle w:val="ListParagraph"/>
        <w:numPr>
          <w:ilvl w:val="2"/>
          <w:numId w:val="6"/>
        </w:numPr>
        <w:tabs>
          <w:tab w:val="left" w:pos="1560"/>
          <w:tab w:val="left" w:pos="1561"/>
        </w:tabs>
        <w:ind w:right="277" w:firstLine="0"/>
      </w:pPr>
      <w:r>
        <w:t>increasing the extent to which disabled pupils can participate in the curriculum;</w:t>
      </w:r>
    </w:p>
    <w:p w:rsidR="008E3466" w:rsidRDefault="008831C4">
      <w:pPr>
        <w:pStyle w:val="ListParagraph"/>
        <w:numPr>
          <w:ilvl w:val="2"/>
          <w:numId w:val="6"/>
        </w:numPr>
        <w:tabs>
          <w:tab w:val="left" w:pos="1561"/>
        </w:tabs>
        <w:spacing w:before="1"/>
        <w:ind w:left="1560" w:right="281"/>
        <w:jc w:val="both"/>
      </w:pPr>
      <w:r>
        <w:t xml:space="preserve">improving the physical environment of schools to enable disabled pupils to take  </w:t>
      </w:r>
      <w:r>
        <w:rPr>
          <w:spacing w:val="11"/>
        </w:rPr>
        <w:t xml:space="preserve"> </w:t>
      </w:r>
      <w:r>
        <w:t xml:space="preserve">better  </w:t>
      </w:r>
      <w:r>
        <w:rPr>
          <w:spacing w:val="12"/>
        </w:rPr>
        <w:t xml:space="preserve"> </w:t>
      </w:r>
      <w:r>
        <w:t xml:space="preserve">advantage  </w:t>
      </w:r>
      <w:r>
        <w:rPr>
          <w:spacing w:val="8"/>
        </w:rPr>
        <w:t xml:space="preserve"> </w:t>
      </w:r>
      <w:r>
        <w:t xml:space="preserve">of  </w:t>
      </w:r>
      <w:r>
        <w:rPr>
          <w:spacing w:val="15"/>
        </w:rPr>
        <w:t xml:space="preserve"> </w:t>
      </w:r>
      <w:r>
        <w:t xml:space="preserve">education,  </w:t>
      </w:r>
      <w:r>
        <w:rPr>
          <w:spacing w:val="12"/>
        </w:rPr>
        <w:t xml:space="preserve"> </w:t>
      </w:r>
      <w:r>
        <w:t xml:space="preserve">benefits,  </w:t>
      </w:r>
      <w:r>
        <w:rPr>
          <w:spacing w:val="10"/>
        </w:rPr>
        <w:t xml:space="preserve"> </w:t>
      </w:r>
      <w:r>
        <w:t xml:space="preserve">facilities  </w:t>
      </w:r>
      <w:r>
        <w:rPr>
          <w:spacing w:val="11"/>
        </w:rPr>
        <w:t xml:space="preserve"> </w:t>
      </w:r>
      <w:r>
        <w:t xml:space="preserve">and  </w:t>
      </w:r>
      <w:r>
        <w:rPr>
          <w:spacing w:val="11"/>
        </w:rPr>
        <w:t xml:space="preserve"> </w:t>
      </w:r>
      <w:r>
        <w:t>services</w:t>
      </w:r>
    </w:p>
    <w:p w:rsidR="008E3466" w:rsidRDefault="00E9300F" w:rsidP="00E9300F">
      <w:pPr>
        <w:pStyle w:val="BodyText"/>
        <w:spacing w:line="252" w:lineRule="exact"/>
      </w:pPr>
      <w:r>
        <w:t xml:space="preserve">                          </w:t>
      </w:r>
      <w:r w:rsidR="008831C4">
        <w:t>provided; and</w:t>
      </w:r>
    </w:p>
    <w:p w:rsidR="008E3466" w:rsidRDefault="008831C4">
      <w:pPr>
        <w:pStyle w:val="ListParagraph"/>
        <w:numPr>
          <w:ilvl w:val="2"/>
          <w:numId w:val="6"/>
        </w:numPr>
        <w:tabs>
          <w:tab w:val="left" w:pos="1560"/>
          <w:tab w:val="left" w:pos="1561"/>
        </w:tabs>
        <w:spacing w:before="1"/>
        <w:ind w:firstLine="0"/>
      </w:pPr>
      <w:r>
        <w:t>improving the availability of accessible information to disabled</w:t>
      </w:r>
      <w:r>
        <w:rPr>
          <w:spacing w:val="-24"/>
        </w:rPr>
        <w:t xml:space="preserve"> </w:t>
      </w:r>
      <w:r>
        <w:t>pupils.</w:t>
      </w:r>
    </w:p>
    <w:p w:rsidR="008E3466" w:rsidRDefault="008E3466">
      <w:pPr>
        <w:pStyle w:val="BodyText"/>
      </w:pPr>
    </w:p>
    <w:p w:rsidR="008E3466" w:rsidRDefault="00E9300F">
      <w:pPr>
        <w:pStyle w:val="BodyText"/>
        <w:ind w:left="840" w:right="280" w:hanging="720"/>
        <w:jc w:val="both"/>
      </w:pPr>
      <w:r>
        <w:t>4.3 The Headteacher and Governing Body</w:t>
      </w:r>
      <w:r w:rsidR="008831C4">
        <w:t xml:space="preserve"> accept and welcome their responsibility to have due regard in decision-making and actions to the possible implications for pupils with particular protected </w:t>
      </w:r>
      <w:r w:rsidR="008831C4">
        <w:t>characteristics. They will consider equality implications before and at the time that they develop policy and take decisions.</w:t>
      </w:r>
    </w:p>
    <w:p w:rsidR="008E3466" w:rsidRDefault="008E3466">
      <w:pPr>
        <w:pStyle w:val="BodyText"/>
        <w:spacing w:before="9"/>
        <w:rPr>
          <w:sz w:val="21"/>
        </w:rPr>
      </w:pPr>
    </w:p>
    <w:p w:rsidR="008E3466" w:rsidRDefault="008831C4">
      <w:pPr>
        <w:pStyle w:val="Heading2"/>
        <w:numPr>
          <w:ilvl w:val="0"/>
          <w:numId w:val="8"/>
        </w:numPr>
        <w:tabs>
          <w:tab w:val="left" w:pos="840"/>
          <w:tab w:val="left" w:pos="841"/>
        </w:tabs>
        <w:ind w:left="840"/>
      </w:pPr>
      <w:r>
        <w:t>Responsibility</w:t>
      </w:r>
    </w:p>
    <w:p w:rsidR="008E3466" w:rsidRDefault="008E3466">
      <w:pPr>
        <w:pStyle w:val="BodyText"/>
        <w:spacing w:before="6"/>
        <w:rPr>
          <w:b/>
          <w:sz w:val="21"/>
        </w:rPr>
      </w:pPr>
    </w:p>
    <w:p w:rsidR="008E3466" w:rsidRDefault="008831C4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/>
      </w:pPr>
      <w:r>
        <w:t>We believe that promoting equality is the whole school’s</w:t>
      </w:r>
      <w:r>
        <w:rPr>
          <w:spacing w:val="-28"/>
        </w:rPr>
        <w:t xml:space="preserve"> </w:t>
      </w:r>
      <w:r>
        <w:t>responsibility.</w:t>
      </w:r>
    </w:p>
    <w:p w:rsidR="008E3466" w:rsidRDefault="008E3466">
      <w:pPr>
        <w:pStyle w:val="BodyText"/>
      </w:pPr>
    </w:p>
    <w:p w:rsidR="008E3466" w:rsidRDefault="008831C4">
      <w:pPr>
        <w:pStyle w:val="ListParagraph"/>
        <w:numPr>
          <w:ilvl w:val="1"/>
          <w:numId w:val="1"/>
        </w:numPr>
        <w:tabs>
          <w:tab w:val="left" w:pos="841"/>
        </w:tabs>
        <w:ind w:right="275"/>
        <w:jc w:val="both"/>
      </w:pPr>
      <w:r>
        <w:t xml:space="preserve">How does </w:t>
      </w:r>
      <w:r w:rsidR="00DA752E">
        <w:t>St Levan</w:t>
      </w:r>
      <w:r>
        <w:t xml:space="preserve"> Primary School elim</w:t>
      </w:r>
      <w:r>
        <w:t>inate discrimination and other conduct that is prohibited by the Act, advance equality of opportunity between people who share a protected characteristic and people who do not share it, and foster good relations between people who share a protected charact</w:t>
      </w:r>
      <w:r>
        <w:t>eristic and people who do not share it?</w:t>
      </w:r>
    </w:p>
    <w:p w:rsidR="008E3466" w:rsidRDefault="008E3466">
      <w:pPr>
        <w:pStyle w:val="BodyText"/>
        <w:rPr>
          <w:sz w:val="24"/>
        </w:rPr>
      </w:pPr>
    </w:p>
    <w:p w:rsidR="008E3466" w:rsidRDefault="008E3466">
      <w:pPr>
        <w:pStyle w:val="BodyText"/>
        <w:rPr>
          <w:sz w:val="24"/>
        </w:rPr>
      </w:pPr>
    </w:p>
    <w:p w:rsidR="008E3466" w:rsidRDefault="008831C4">
      <w:pPr>
        <w:pStyle w:val="BodyText"/>
        <w:spacing w:before="205"/>
        <w:ind w:left="120"/>
      </w:pPr>
      <w:r>
        <w:t>The school does this by measures that include:</w:t>
      </w:r>
    </w:p>
    <w:p w:rsidR="008E3466" w:rsidRDefault="008E3466">
      <w:pPr>
        <w:pStyle w:val="BodyText"/>
      </w:pPr>
    </w:p>
    <w:p w:rsidR="008E3466" w:rsidRDefault="008831C4">
      <w:pPr>
        <w:pStyle w:val="ListParagraph"/>
        <w:numPr>
          <w:ilvl w:val="2"/>
          <w:numId w:val="1"/>
        </w:numPr>
        <w:tabs>
          <w:tab w:val="left" w:pos="1561"/>
        </w:tabs>
        <w:spacing w:before="1"/>
        <w:ind w:right="274"/>
        <w:jc w:val="both"/>
      </w:pPr>
      <w:r>
        <w:t>for pupils - implementation of policies and strategies on equal opportunities (including race and gender equality, special needs, behaviour and anti- bullying);</w:t>
      </w:r>
    </w:p>
    <w:p w:rsidR="008E3466" w:rsidRDefault="008831C4">
      <w:pPr>
        <w:pStyle w:val="ListParagraph"/>
        <w:numPr>
          <w:ilvl w:val="2"/>
          <w:numId w:val="1"/>
        </w:numPr>
        <w:tabs>
          <w:tab w:val="left" w:pos="1561"/>
        </w:tabs>
        <w:ind w:right="279"/>
        <w:jc w:val="both"/>
      </w:pPr>
      <w:r>
        <w:t>for staff - implementation of policies on equal opportunities, recruitment and selection, pay and anti harassment</w:t>
      </w:r>
      <w:r>
        <w:rPr>
          <w:spacing w:val="-12"/>
        </w:rPr>
        <w:t xml:space="preserve"> </w:t>
      </w:r>
      <w:r>
        <w:t>policy;</w:t>
      </w:r>
    </w:p>
    <w:p w:rsidR="008E3466" w:rsidRDefault="00E9300F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ind w:left="2280" w:right="278" w:hanging="1440"/>
      </w:pPr>
      <w:r>
        <w:t>PSH</w:t>
      </w:r>
      <w:r w:rsidR="008831C4">
        <w:t xml:space="preserve">E, </w:t>
      </w:r>
      <w:r w:rsidR="008831C4">
        <w:t>RS</w:t>
      </w:r>
      <w:r w:rsidR="008831C4">
        <w:t>E, RE, promoting British Values</w:t>
      </w:r>
      <w:r w:rsidR="008831C4">
        <w:t xml:space="preserve"> and other elements wit</w:t>
      </w:r>
      <w:r>
        <w:t xml:space="preserve">hin the curriculum that promote </w:t>
      </w:r>
      <w:r w:rsidR="008831C4">
        <w:t>friendship and understanding about cultures and</w:t>
      </w:r>
      <w:r w:rsidR="008831C4">
        <w:rPr>
          <w:spacing w:val="-16"/>
        </w:rPr>
        <w:t xml:space="preserve"> </w:t>
      </w:r>
      <w:r w:rsidR="008831C4">
        <w:t>lifestyles;</w:t>
      </w:r>
    </w:p>
    <w:p w:rsidR="008E3466" w:rsidRDefault="008831C4">
      <w:pPr>
        <w:pStyle w:val="ListParagraph"/>
        <w:numPr>
          <w:ilvl w:val="2"/>
          <w:numId w:val="1"/>
        </w:numPr>
        <w:tabs>
          <w:tab w:val="left" w:pos="1561"/>
        </w:tabs>
        <w:ind w:right="279"/>
        <w:jc w:val="both"/>
      </w:pPr>
      <w:r>
        <w:t>emplo</w:t>
      </w:r>
      <w:r>
        <w:t>ying specialist staff to support pupils with special needs or disabilities, and implementing the school's disability access</w:t>
      </w:r>
      <w:r>
        <w:rPr>
          <w:spacing w:val="-13"/>
        </w:rPr>
        <w:t xml:space="preserve"> </w:t>
      </w:r>
      <w:r>
        <w:t>plan;</w:t>
      </w:r>
    </w:p>
    <w:p w:rsidR="008E3466" w:rsidRDefault="008831C4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spacing w:before="2" w:line="252" w:lineRule="exact"/>
      </w:pPr>
      <w:r>
        <w:t>monitoring of welfare, with intervention and support where</w:t>
      </w:r>
      <w:r>
        <w:rPr>
          <w:spacing w:val="-24"/>
        </w:rPr>
        <w:t xml:space="preserve"> </w:t>
      </w:r>
      <w:r>
        <w:t>required;</w:t>
      </w:r>
    </w:p>
    <w:p w:rsidR="008E3466" w:rsidRDefault="008831C4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ind w:left="2280" w:right="281" w:hanging="1440"/>
      </w:pPr>
      <w:r>
        <w:t>taking steps to meet the particular needs of pupils or st</w:t>
      </w:r>
      <w:r>
        <w:t>aff that have a particular</w:t>
      </w:r>
      <w:r>
        <w:rPr>
          <w:spacing w:val="-8"/>
        </w:rPr>
        <w:t xml:space="preserve"> </w:t>
      </w:r>
      <w:r>
        <w:t>characteristic.</w:t>
      </w:r>
    </w:p>
    <w:p w:rsidR="008E3466" w:rsidRDefault="008E3466">
      <w:pPr>
        <w:pStyle w:val="BodyText"/>
        <w:spacing w:before="1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6663"/>
      </w:tblGrid>
      <w:tr w:rsidR="008E3466">
        <w:trPr>
          <w:trHeight w:val="240"/>
        </w:trPr>
        <w:tc>
          <w:tcPr>
            <w:tcW w:w="2521" w:type="dxa"/>
          </w:tcPr>
          <w:p w:rsidR="008E3466" w:rsidRDefault="008831C4">
            <w:pPr>
              <w:pStyle w:val="TableParagraph"/>
              <w:spacing w:line="235" w:lineRule="exact"/>
              <w:ind w:left="103"/>
              <w:rPr>
                <w:b/>
              </w:rPr>
            </w:pPr>
            <w:r>
              <w:rPr>
                <w:b/>
              </w:rPr>
              <w:t>School Community</w:t>
            </w:r>
          </w:p>
        </w:tc>
        <w:tc>
          <w:tcPr>
            <w:tcW w:w="6663" w:type="dxa"/>
          </w:tcPr>
          <w:p w:rsidR="008E3466" w:rsidRDefault="008831C4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Responsibility</w:t>
            </w:r>
          </w:p>
        </w:tc>
      </w:tr>
      <w:tr w:rsidR="008E3466">
        <w:trPr>
          <w:trHeight w:val="780"/>
        </w:trPr>
        <w:tc>
          <w:tcPr>
            <w:tcW w:w="2521" w:type="dxa"/>
          </w:tcPr>
          <w:p w:rsidR="008E3466" w:rsidRDefault="008831C4">
            <w:pPr>
              <w:pStyle w:val="TableParagraph"/>
              <w:spacing w:line="250" w:lineRule="exact"/>
              <w:ind w:left="165"/>
            </w:pPr>
            <w:r>
              <w:t>Governing Body</w:t>
            </w:r>
          </w:p>
        </w:tc>
        <w:tc>
          <w:tcPr>
            <w:tcW w:w="6663" w:type="dxa"/>
          </w:tcPr>
          <w:p w:rsidR="008E3466" w:rsidRDefault="008831C4">
            <w:pPr>
              <w:pStyle w:val="TableParagraph"/>
              <w:ind w:right="102"/>
              <w:jc w:val="both"/>
            </w:pPr>
            <w:r>
              <w:t>Involving and engaging the whole school community in identifying and understanding equality barriers and in the setting  of objectives to address these.</w:t>
            </w:r>
          </w:p>
        </w:tc>
      </w:tr>
      <w:tr w:rsidR="008E3466">
        <w:trPr>
          <w:trHeight w:val="1020"/>
        </w:trPr>
        <w:tc>
          <w:tcPr>
            <w:tcW w:w="2521" w:type="dxa"/>
          </w:tcPr>
          <w:p w:rsidR="008E3466" w:rsidRDefault="008831C4">
            <w:pPr>
              <w:pStyle w:val="TableParagraph"/>
              <w:spacing w:line="250" w:lineRule="exact"/>
              <w:ind w:left="103"/>
            </w:pPr>
            <w:r>
              <w:t>Headteacher</w:t>
            </w:r>
          </w:p>
        </w:tc>
        <w:tc>
          <w:tcPr>
            <w:tcW w:w="6663" w:type="dxa"/>
          </w:tcPr>
          <w:p w:rsidR="008E3466" w:rsidRDefault="008831C4">
            <w:pPr>
              <w:pStyle w:val="TableParagraph"/>
              <w:spacing w:line="250" w:lineRule="exact"/>
            </w:pPr>
            <w:r>
              <w:t>As above including:</w:t>
            </w:r>
          </w:p>
          <w:p w:rsidR="008E3466" w:rsidRDefault="008E3466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8E3466" w:rsidRDefault="008831C4">
            <w:pPr>
              <w:pStyle w:val="TableParagraph"/>
              <w:spacing w:line="252" w:lineRule="exact"/>
              <w:ind w:right="131"/>
            </w:pPr>
            <w:r>
              <w:t>Promoting key messages to staff, parents and pupils about equality and what is expected of them and can be expected from</w:t>
            </w:r>
          </w:p>
        </w:tc>
      </w:tr>
    </w:tbl>
    <w:p w:rsidR="008E3466" w:rsidRDefault="008E3466">
      <w:pPr>
        <w:spacing w:line="252" w:lineRule="exact"/>
        <w:sectPr w:rsidR="008E3466">
          <w:pgSz w:w="11910" w:h="16840"/>
          <w:pgMar w:top="1420" w:right="1160" w:bottom="280" w:left="13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6663"/>
      </w:tblGrid>
      <w:tr w:rsidR="008E3466">
        <w:trPr>
          <w:trHeight w:val="1280"/>
        </w:trPr>
        <w:tc>
          <w:tcPr>
            <w:tcW w:w="2521" w:type="dxa"/>
          </w:tcPr>
          <w:p w:rsidR="008E3466" w:rsidRDefault="008E346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663" w:type="dxa"/>
          </w:tcPr>
          <w:p w:rsidR="008E3466" w:rsidRDefault="008831C4">
            <w:pPr>
              <w:pStyle w:val="TableParagraph"/>
              <w:spacing w:line="250" w:lineRule="exact"/>
            </w:pPr>
            <w:r>
              <w:t>the school in carrying out its day to day duties.</w:t>
            </w:r>
          </w:p>
          <w:p w:rsidR="008E3466" w:rsidRDefault="008E3466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E3466" w:rsidRDefault="008831C4">
            <w:pPr>
              <w:pStyle w:val="TableParagraph"/>
            </w:pPr>
            <w:r>
              <w:t>Ensure  that  staff  have  appropriate  skills  to  deliver  equality,</w:t>
            </w:r>
          </w:p>
          <w:p w:rsidR="008E3466" w:rsidRDefault="008831C4">
            <w:pPr>
              <w:pStyle w:val="TableParagraph"/>
              <w:spacing w:before="6" w:line="252" w:lineRule="exact"/>
            </w:pPr>
            <w:r>
              <w:t>including pupil awareness. Ensure that all staff are aware of their responsibility to record and report prejudice related incidents.</w:t>
            </w:r>
          </w:p>
        </w:tc>
      </w:tr>
      <w:tr w:rsidR="008E3466">
        <w:trPr>
          <w:trHeight w:val="2340"/>
        </w:trPr>
        <w:tc>
          <w:tcPr>
            <w:tcW w:w="2521" w:type="dxa"/>
          </w:tcPr>
          <w:p w:rsidR="008E3466" w:rsidRDefault="008831C4">
            <w:pPr>
              <w:pStyle w:val="TableParagraph"/>
              <w:spacing w:line="250" w:lineRule="exact"/>
              <w:ind w:left="103"/>
            </w:pPr>
            <w:r>
              <w:t>Teaching Staff</w:t>
            </w:r>
          </w:p>
        </w:tc>
        <w:tc>
          <w:tcPr>
            <w:tcW w:w="6663" w:type="dxa"/>
          </w:tcPr>
          <w:p w:rsidR="008E3466" w:rsidRDefault="008831C4">
            <w:pPr>
              <w:pStyle w:val="TableParagraph"/>
              <w:spacing w:line="250" w:lineRule="exact"/>
            </w:pPr>
            <w:r>
              <w:t>Help in delivering the right outcomes for pupils.</w:t>
            </w:r>
          </w:p>
          <w:p w:rsidR="008E3466" w:rsidRDefault="008E346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E3466" w:rsidRDefault="008831C4">
            <w:pPr>
              <w:pStyle w:val="TableParagraph"/>
              <w:spacing w:before="1"/>
              <w:ind w:right="131"/>
            </w:pPr>
            <w:r>
              <w:t>Uphold the commitment made to pupils and parents/carers on how they can be expected to be</w:t>
            </w:r>
            <w:r>
              <w:rPr>
                <w:spacing w:val="-10"/>
              </w:rPr>
              <w:t xml:space="preserve"> </w:t>
            </w:r>
            <w:r>
              <w:t>treated.</w:t>
            </w:r>
          </w:p>
          <w:p w:rsidR="008E3466" w:rsidRDefault="008E3466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E3466" w:rsidRDefault="008831C4">
            <w:pPr>
              <w:pStyle w:val="TableParagraph"/>
            </w:pPr>
            <w:r>
              <w:t>Design and deliver an inclusive curriculum</w:t>
            </w:r>
          </w:p>
          <w:p w:rsidR="008E3466" w:rsidRDefault="008E3466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8E3466" w:rsidRDefault="008831C4">
            <w:pPr>
              <w:pStyle w:val="TableParagraph"/>
              <w:spacing w:line="252" w:lineRule="exact"/>
            </w:pPr>
            <w:r>
              <w:t>Ensure that you are aware of your responsibility to record and report prejudice related incidents.</w:t>
            </w:r>
          </w:p>
        </w:tc>
      </w:tr>
      <w:tr w:rsidR="008E3466">
        <w:trPr>
          <w:trHeight w:val="2600"/>
        </w:trPr>
        <w:tc>
          <w:tcPr>
            <w:tcW w:w="2521" w:type="dxa"/>
          </w:tcPr>
          <w:p w:rsidR="008E3466" w:rsidRDefault="008831C4">
            <w:pPr>
              <w:pStyle w:val="TableParagraph"/>
              <w:spacing w:line="250" w:lineRule="exact"/>
              <w:ind w:left="103"/>
            </w:pPr>
            <w:r>
              <w:t>Support Staff</w:t>
            </w:r>
          </w:p>
        </w:tc>
        <w:tc>
          <w:tcPr>
            <w:tcW w:w="6663" w:type="dxa"/>
          </w:tcPr>
          <w:p w:rsidR="008E3466" w:rsidRDefault="008831C4">
            <w:pPr>
              <w:pStyle w:val="TableParagraph"/>
            </w:pPr>
            <w:r>
              <w:t>Support the school and the governing body in delivering a fair and equitable service to all stakeholders.</w:t>
            </w:r>
          </w:p>
          <w:p w:rsidR="008E3466" w:rsidRDefault="008E3466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8E3466" w:rsidRDefault="008831C4">
            <w:pPr>
              <w:pStyle w:val="TableParagraph"/>
            </w:pPr>
            <w:r>
              <w:t>Uphold the commitment made by the H</w:t>
            </w:r>
            <w:r>
              <w:t>eadteacher on how pupils and parents/carers can be expected to be treated.</w:t>
            </w:r>
          </w:p>
          <w:p w:rsidR="008E3466" w:rsidRDefault="008E346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E3466" w:rsidRDefault="008831C4">
            <w:pPr>
              <w:pStyle w:val="TableParagraph"/>
            </w:pPr>
            <w:r>
              <w:t>Support colleagues within the school community.</w:t>
            </w:r>
          </w:p>
          <w:p w:rsidR="008E3466" w:rsidRDefault="008E3466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8E3466" w:rsidRDefault="008831C4">
            <w:pPr>
              <w:pStyle w:val="TableParagraph"/>
              <w:spacing w:line="252" w:lineRule="exact"/>
            </w:pPr>
            <w:r>
              <w:t>Ensure that you are aware of your responsibility to record and report prejudice related incidents.</w:t>
            </w:r>
          </w:p>
        </w:tc>
      </w:tr>
      <w:tr w:rsidR="008E3466">
        <w:trPr>
          <w:trHeight w:val="1779"/>
        </w:trPr>
        <w:tc>
          <w:tcPr>
            <w:tcW w:w="2521" w:type="dxa"/>
          </w:tcPr>
          <w:p w:rsidR="008E3466" w:rsidRDefault="008831C4">
            <w:pPr>
              <w:pStyle w:val="TableParagraph"/>
              <w:spacing w:line="250" w:lineRule="exact"/>
              <w:ind w:left="103"/>
            </w:pPr>
            <w:r>
              <w:t>Parents</w:t>
            </w:r>
          </w:p>
        </w:tc>
        <w:tc>
          <w:tcPr>
            <w:tcW w:w="6663" w:type="dxa"/>
          </w:tcPr>
          <w:p w:rsidR="008E3466" w:rsidRDefault="008831C4">
            <w:pPr>
              <w:pStyle w:val="TableParagraph"/>
              <w:ind w:right="97"/>
              <w:jc w:val="both"/>
            </w:pPr>
            <w:r>
              <w:t xml:space="preserve">Take an active part in identifying barriers for the </w:t>
            </w:r>
            <w:r>
              <w:t>school community and in informing the governing body of actions that  can be taken to eradicate</w:t>
            </w:r>
            <w:r>
              <w:rPr>
                <w:spacing w:val="-5"/>
              </w:rPr>
              <w:t xml:space="preserve"> </w:t>
            </w:r>
            <w:r>
              <w:t>these.</w:t>
            </w:r>
          </w:p>
          <w:p w:rsidR="008E3466" w:rsidRDefault="008E3466">
            <w:pPr>
              <w:pStyle w:val="TableParagraph"/>
              <w:ind w:left="0"/>
              <w:rPr>
                <w:sz w:val="25"/>
              </w:rPr>
            </w:pPr>
          </w:p>
          <w:p w:rsidR="008E3466" w:rsidRDefault="008831C4">
            <w:pPr>
              <w:pStyle w:val="TableParagraph"/>
              <w:spacing w:line="252" w:lineRule="exact"/>
              <w:ind w:right="99"/>
              <w:jc w:val="both"/>
            </w:pPr>
            <w:r>
              <w:t>Take an active role in supporting and challenging the school to achieve the commitment given to the</w:t>
            </w:r>
            <w:r>
              <w:t xml:space="preserve"> school's community in tackling inequality and achieving equality of opportunity for all.</w:t>
            </w:r>
          </w:p>
        </w:tc>
      </w:tr>
      <w:tr w:rsidR="008E3466">
        <w:trPr>
          <w:trHeight w:val="1540"/>
        </w:trPr>
        <w:tc>
          <w:tcPr>
            <w:tcW w:w="2521" w:type="dxa"/>
          </w:tcPr>
          <w:p w:rsidR="008E3466" w:rsidRDefault="008831C4">
            <w:pPr>
              <w:pStyle w:val="TableParagraph"/>
              <w:spacing w:line="250" w:lineRule="exact"/>
              <w:ind w:left="103"/>
            </w:pPr>
            <w:r>
              <w:t>Pupils</w:t>
            </w:r>
          </w:p>
        </w:tc>
        <w:tc>
          <w:tcPr>
            <w:tcW w:w="6663" w:type="dxa"/>
          </w:tcPr>
          <w:p w:rsidR="008E3466" w:rsidRDefault="008831C4">
            <w:pPr>
              <w:pStyle w:val="TableParagraph"/>
              <w:ind w:right="131"/>
            </w:pPr>
            <w:r>
              <w:t>Supporting the school to achieve the commitment made to  tackling</w:t>
            </w:r>
            <w:r>
              <w:rPr>
                <w:spacing w:val="-9"/>
              </w:rPr>
              <w:t xml:space="preserve"> </w:t>
            </w:r>
            <w:r>
              <w:t>inequality.</w:t>
            </w:r>
          </w:p>
          <w:p w:rsidR="008E3466" w:rsidRDefault="008E3466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8E3466" w:rsidRDefault="008831C4">
            <w:pPr>
              <w:pStyle w:val="TableParagraph"/>
              <w:spacing w:before="1"/>
            </w:pPr>
            <w:r>
              <w:t>Uphold the commitment made by the Headteacher on how pupils</w:t>
            </w:r>
          </w:p>
          <w:p w:rsidR="008E3466" w:rsidRDefault="008831C4">
            <w:pPr>
              <w:pStyle w:val="TableParagraph"/>
              <w:spacing w:before="6" w:line="252" w:lineRule="exact"/>
              <w:ind w:right="131"/>
            </w:pPr>
            <w:r>
              <w:t>and parents/carers, staff and the wider community can be expected to be treated.</w:t>
            </w:r>
          </w:p>
        </w:tc>
      </w:tr>
    </w:tbl>
    <w:p w:rsidR="008E3466" w:rsidRDefault="008E3466">
      <w:pPr>
        <w:pStyle w:val="BodyText"/>
        <w:rPr>
          <w:sz w:val="20"/>
        </w:rPr>
      </w:pPr>
    </w:p>
    <w:p w:rsidR="008E3466" w:rsidRDefault="008E3466">
      <w:pPr>
        <w:pStyle w:val="BodyText"/>
        <w:spacing w:before="8"/>
        <w:rPr>
          <w:sz w:val="15"/>
        </w:rPr>
      </w:pPr>
      <w:bookmarkStart w:id="0" w:name="_GoBack"/>
      <w:bookmarkEnd w:id="0"/>
    </w:p>
    <w:sectPr w:rsidR="008E3466">
      <w:pgSz w:w="11910" w:h="16840"/>
      <w:pgMar w:top="1420" w:right="11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C50"/>
    <w:multiLevelType w:val="multilevel"/>
    <w:tmpl w:val="D508129C"/>
    <w:lvl w:ilvl="0">
      <w:start w:val="6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cs="Arial" w:hint="default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560" w:hanging="720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308" w:hanging="720"/>
      </w:pPr>
      <w:rPr>
        <w:rFonts w:hint="default"/>
      </w:rPr>
    </w:lvl>
    <w:lvl w:ilvl="4">
      <w:numFmt w:val="bullet"/>
      <w:lvlText w:val="•"/>
      <w:lvlJc w:val="left"/>
      <w:pPr>
        <w:ind w:left="4182" w:hanging="720"/>
      </w:pPr>
      <w:rPr>
        <w:rFonts w:hint="default"/>
      </w:rPr>
    </w:lvl>
    <w:lvl w:ilvl="5">
      <w:numFmt w:val="bullet"/>
      <w:lvlText w:val="•"/>
      <w:lvlJc w:val="left"/>
      <w:pPr>
        <w:ind w:left="5056" w:hanging="720"/>
      </w:pPr>
      <w:rPr>
        <w:rFonts w:hint="default"/>
      </w:rPr>
    </w:lvl>
    <w:lvl w:ilvl="6">
      <w:numFmt w:val="bullet"/>
      <w:lvlText w:val="•"/>
      <w:lvlJc w:val="left"/>
      <w:pPr>
        <w:ind w:left="5930" w:hanging="720"/>
      </w:pPr>
      <w:rPr>
        <w:rFonts w:hint="default"/>
      </w:rPr>
    </w:lvl>
    <w:lvl w:ilvl="7">
      <w:numFmt w:val="bullet"/>
      <w:lvlText w:val="•"/>
      <w:lvlJc w:val="left"/>
      <w:pPr>
        <w:ind w:left="6804" w:hanging="720"/>
      </w:pPr>
      <w:rPr>
        <w:rFonts w:hint="default"/>
      </w:rPr>
    </w:lvl>
    <w:lvl w:ilvl="8">
      <w:numFmt w:val="bullet"/>
      <w:lvlText w:val="•"/>
      <w:lvlJc w:val="left"/>
      <w:pPr>
        <w:ind w:left="7678" w:hanging="720"/>
      </w:pPr>
      <w:rPr>
        <w:rFonts w:hint="default"/>
      </w:rPr>
    </w:lvl>
  </w:abstractNum>
  <w:abstractNum w:abstractNumId="1" w15:restartNumberingAfterBreak="0">
    <w:nsid w:val="00F57487"/>
    <w:multiLevelType w:val="hybridMultilevel"/>
    <w:tmpl w:val="5E1A8092"/>
    <w:lvl w:ilvl="0" w:tplc="E76EF94E">
      <w:numFmt w:val="bullet"/>
      <w:lvlText w:val=""/>
      <w:lvlJc w:val="left"/>
      <w:pPr>
        <w:ind w:left="419" w:hanging="28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B080D118">
      <w:numFmt w:val="bullet"/>
      <w:lvlText w:val="•"/>
      <w:lvlJc w:val="left"/>
      <w:pPr>
        <w:ind w:left="1007" w:hanging="284"/>
      </w:pPr>
      <w:rPr>
        <w:rFonts w:hint="default"/>
      </w:rPr>
    </w:lvl>
    <w:lvl w:ilvl="2" w:tplc="2930595E">
      <w:numFmt w:val="bullet"/>
      <w:lvlText w:val="•"/>
      <w:lvlJc w:val="left"/>
      <w:pPr>
        <w:ind w:left="1594" w:hanging="284"/>
      </w:pPr>
      <w:rPr>
        <w:rFonts w:hint="default"/>
      </w:rPr>
    </w:lvl>
    <w:lvl w:ilvl="3" w:tplc="C6E6F64C">
      <w:numFmt w:val="bullet"/>
      <w:lvlText w:val="•"/>
      <w:lvlJc w:val="left"/>
      <w:pPr>
        <w:ind w:left="2181" w:hanging="284"/>
      </w:pPr>
      <w:rPr>
        <w:rFonts w:hint="default"/>
      </w:rPr>
    </w:lvl>
    <w:lvl w:ilvl="4" w:tplc="4E3250D0">
      <w:numFmt w:val="bullet"/>
      <w:lvlText w:val="•"/>
      <w:lvlJc w:val="left"/>
      <w:pPr>
        <w:ind w:left="2768" w:hanging="284"/>
      </w:pPr>
      <w:rPr>
        <w:rFonts w:hint="default"/>
      </w:rPr>
    </w:lvl>
    <w:lvl w:ilvl="5" w:tplc="C88E6C4C">
      <w:numFmt w:val="bullet"/>
      <w:lvlText w:val="•"/>
      <w:lvlJc w:val="left"/>
      <w:pPr>
        <w:ind w:left="3355" w:hanging="284"/>
      </w:pPr>
      <w:rPr>
        <w:rFonts w:hint="default"/>
      </w:rPr>
    </w:lvl>
    <w:lvl w:ilvl="6" w:tplc="2C5C3E1C">
      <w:numFmt w:val="bullet"/>
      <w:lvlText w:val="•"/>
      <w:lvlJc w:val="left"/>
      <w:pPr>
        <w:ind w:left="3942" w:hanging="284"/>
      </w:pPr>
      <w:rPr>
        <w:rFonts w:hint="default"/>
      </w:rPr>
    </w:lvl>
    <w:lvl w:ilvl="7" w:tplc="12C8E95A">
      <w:numFmt w:val="bullet"/>
      <w:lvlText w:val="•"/>
      <w:lvlJc w:val="left"/>
      <w:pPr>
        <w:ind w:left="4529" w:hanging="284"/>
      </w:pPr>
      <w:rPr>
        <w:rFonts w:hint="default"/>
      </w:rPr>
    </w:lvl>
    <w:lvl w:ilvl="8" w:tplc="A9C4602E">
      <w:numFmt w:val="bullet"/>
      <w:lvlText w:val="•"/>
      <w:lvlJc w:val="left"/>
      <w:pPr>
        <w:ind w:left="5116" w:hanging="284"/>
      </w:pPr>
      <w:rPr>
        <w:rFonts w:hint="default"/>
      </w:rPr>
    </w:lvl>
  </w:abstractNum>
  <w:abstractNum w:abstractNumId="2" w15:restartNumberingAfterBreak="0">
    <w:nsid w:val="047B1E71"/>
    <w:multiLevelType w:val="hybridMultilevel"/>
    <w:tmpl w:val="06D227FA"/>
    <w:lvl w:ilvl="0" w:tplc="203C0C02">
      <w:numFmt w:val="bullet"/>
      <w:lvlText w:val=""/>
      <w:lvlJc w:val="left"/>
      <w:pPr>
        <w:ind w:left="419" w:hanging="28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24DEB06A">
      <w:numFmt w:val="bullet"/>
      <w:lvlText w:val="•"/>
      <w:lvlJc w:val="left"/>
      <w:pPr>
        <w:ind w:left="1007" w:hanging="284"/>
      </w:pPr>
      <w:rPr>
        <w:rFonts w:hint="default"/>
      </w:rPr>
    </w:lvl>
    <w:lvl w:ilvl="2" w:tplc="76809538">
      <w:numFmt w:val="bullet"/>
      <w:lvlText w:val="•"/>
      <w:lvlJc w:val="left"/>
      <w:pPr>
        <w:ind w:left="1594" w:hanging="284"/>
      </w:pPr>
      <w:rPr>
        <w:rFonts w:hint="default"/>
      </w:rPr>
    </w:lvl>
    <w:lvl w:ilvl="3" w:tplc="F7369802">
      <w:numFmt w:val="bullet"/>
      <w:lvlText w:val="•"/>
      <w:lvlJc w:val="left"/>
      <w:pPr>
        <w:ind w:left="2181" w:hanging="284"/>
      </w:pPr>
      <w:rPr>
        <w:rFonts w:hint="default"/>
      </w:rPr>
    </w:lvl>
    <w:lvl w:ilvl="4" w:tplc="13121488">
      <w:numFmt w:val="bullet"/>
      <w:lvlText w:val="•"/>
      <w:lvlJc w:val="left"/>
      <w:pPr>
        <w:ind w:left="2768" w:hanging="284"/>
      </w:pPr>
      <w:rPr>
        <w:rFonts w:hint="default"/>
      </w:rPr>
    </w:lvl>
    <w:lvl w:ilvl="5" w:tplc="EA8A4BBA">
      <w:numFmt w:val="bullet"/>
      <w:lvlText w:val="•"/>
      <w:lvlJc w:val="left"/>
      <w:pPr>
        <w:ind w:left="3355" w:hanging="284"/>
      </w:pPr>
      <w:rPr>
        <w:rFonts w:hint="default"/>
      </w:rPr>
    </w:lvl>
    <w:lvl w:ilvl="6" w:tplc="7C288920">
      <w:numFmt w:val="bullet"/>
      <w:lvlText w:val="•"/>
      <w:lvlJc w:val="left"/>
      <w:pPr>
        <w:ind w:left="3942" w:hanging="284"/>
      </w:pPr>
      <w:rPr>
        <w:rFonts w:hint="default"/>
      </w:rPr>
    </w:lvl>
    <w:lvl w:ilvl="7" w:tplc="2A963DD8">
      <w:numFmt w:val="bullet"/>
      <w:lvlText w:val="•"/>
      <w:lvlJc w:val="left"/>
      <w:pPr>
        <w:ind w:left="4529" w:hanging="284"/>
      </w:pPr>
      <w:rPr>
        <w:rFonts w:hint="default"/>
      </w:rPr>
    </w:lvl>
    <w:lvl w:ilvl="8" w:tplc="E3C24CE0">
      <w:numFmt w:val="bullet"/>
      <w:lvlText w:val="•"/>
      <w:lvlJc w:val="left"/>
      <w:pPr>
        <w:ind w:left="5116" w:hanging="284"/>
      </w:pPr>
      <w:rPr>
        <w:rFonts w:hint="default"/>
      </w:rPr>
    </w:lvl>
  </w:abstractNum>
  <w:abstractNum w:abstractNumId="3" w15:restartNumberingAfterBreak="0">
    <w:nsid w:val="072F47A7"/>
    <w:multiLevelType w:val="hybridMultilevel"/>
    <w:tmpl w:val="43767866"/>
    <w:lvl w:ilvl="0" w:tplc="78A8459A">
      <w:numFmt w:val="bullet"/>
      <w:lvlText w:val="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95D0CDBA"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DA6CF126"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C8AAA94A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F5EA978C"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52A86E86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82C43C72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364C55B0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D83AB7F8">
      <w:numFmt w:val="bullet"/>
      <w:lvlText w:val="•"/>
      <w:lvlJc w:val="left"/>
      <w:pPr>
        <w:ind w:left="7709" w:hanging="360"/>
      </w:pPr>
      <w:rPr>
        <w:rFonts w:hint="default"/>
      </w:rPr>
    </w:lvl>
  </w:abstractNum>
  <w:abstractNum w:abstractNumId="4" w15:restartNumberingAfterBreak="0">
    <w:nsid w:val="09BC2B68"/>
    <w:multiLevelType w:val="multilevel"/>
    <w:tmpl w:val="5C220F1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3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100"/>
        <w:sz w:val="16"/>
        <w:szCs w:val="16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</w:rPr>
    </w:lvl>
    <w:lvl w:ilvl="5">
      <w:numFmt w:val="bullet"/>
      <w:lvlText w:val="•"/>
      <w:lvlJc w:val="left"/>
      <w:pPr>
        <w:ind w:left="5049" w:hanging="360"/>
      </w:pPr>
      <w:rPr>
        <w:rFonts w:hint="default"/>
      </w:rPr>
    </w:lvl>
    <w:lvl w:ilvl="6">
      <w:numFmt w:val="bullet"/>
      <w:lvlText w:val="•"/>
      <w:lvlJc w:val="left"/>
      <w:pPr>
        <w:ind w:left="6016" w:hanging="360"/>
      </w:pPr>
      <w:rPr>
        <w:rFonts w:hint="default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</w:rPr>
    </w:lvl>
    <w:lvl w:ilvl="8"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5" w15:restartNumberingAfterBreak="0">
    <w:nsid w:val="14FF2207"/>
    <w:multiLevelType w:val="hybridMultilevel"/>
    <w:tmpl w:val="34DC516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16"/>
        <w:szCs w:val="16"/>
      </w:rPr>
    </w:lvl>
    <w:lvl w:ilvl="1" w:tplc="95D0CDBA"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DA6CF126"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C8AAA94A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F5EA978C"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52A86E86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82C43C72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364C55B0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D83AB7F8">
      <w:numFmt w:val="bullet"/>
      <w:lvlText w:val="•"/>
      <w:lvlJc w:val="left"/>
      <w:pPr>
        <w:ind w:left="7709" w:hanging="360"/>
      </w:pPr>
      <w:rPr>
        <w:rFonts w:hint="default"/>
      </w:rPr>
    </w:lvl>
  </w:abstractNum>
  <w:abstractNum w:abstractNumId="6" w15:restartNumberingAfterBreak="0">
    <w:nsid w:val="173F0F94"/>
    <w:multiLevelType w:val="multilevel"/>
    <w:tmpl w:val="8EB40F6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Arial" w:eastAsia="Arial" w:hAnsi="Arial" w:cs="Arial"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w w:val="100"/>
        <w:sz w:val="16"/>
        <w:szCs w:val="16"/>
      </w:rPr>
    </w:lvl>
    <w:lvl w:ilvl="3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100"/>
        <w:sz w:val="16"/>
        <w:szCs w:val="16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</w:rPr>
    </w:lvl>
    <w:lvl w:ilvl="5">
      <w:numFmt w:val="bullet"/>
      <w:lvlText w:val="•"/>
      <w:lvlJc w:val="left"/>
      <w:pPr>
        <w:ind w:left="5049" w:hanging="360"/>
      </w:pPr>
      <w:rPr>
        <w:rFonts w:hint="default"/>
      </w:rPr>
    </w:lvl>
    <w:lvl w:ilvl="6">
      <w:numFmt w:val="bullet"/>
      <w:lvlText w:val="•"/>
      <w:lvlJc w:val="left"/>
      <w:pPr>
        <w:ind w:left="6016" w:hanging="360"/>
      </w:pPr>
      <w:rPr>
        <w:rFonts w:hint="default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</w:rPr>
    </w:lvl>
    <w:lvl w:ilvl="8"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7" w15:restartNumberingAfterBreak="0">
    <w:nsid w:val="1F1A502E"/>
    <w:multiLevelType w:val="multilevel"/>
    <w:tmpl w:val="5606C04E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Arial" w:eastAsia="Arial" w:hAnsi="Arial" w:cs="Arial"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w w:val="100"/>
        <w:sz w:val="16"/>
        <w:szCs w:val="16"/>
      </w:rPr>
    </w:lvl>
    <w:lvl w:ilvl="3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100"/>
        <w:sz w:val="16"/>
        <w:szCs w:val="16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</w:rPr>
    </w:lvl>
    <w:lvl w:ilvl="5">
      <w:numFmt w:val="bullet"/>
      <w:lvlText w:val="•"/>
      <w:lvlJc w:val="left"/>
      <w:pPr>
        <w:ind w:left="5049" w:hanging="360"/>
      </w:pPr>
      <w:rPr>
        <w:rFonts w:hint="default"/>
      </w:rPr>
    </w:lvl>
    <w:lvl w:ilvl="6">
      <w:numFmt w:val="bullet"/>
      <w:lvlText w:val="•"/>
      <w:lvlJc w:val="left"/>
      <w:pPr>
        <w:ind w:left="6016" w:hanging="360"/>
      </w:pPr>
      <w:rPr>
        <w:rFonts w:hint="default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</w:rPr>
    </w:lvl>
    <w:lvl w:ilvl="8"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8" w15:restartNumberingAfterBreak="0">
    <w:nsid w:val="23F53015"/>
    <w:multiLevelType w:val="hybridMultilevel"/>
    <w:tmpl w:val="875C713A"/>
    <w:lvl w:ilvl="0" w:tplc="0809000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9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804" w:hanging="360"/>
      </w:pPr>
      <w:rPr>
        <w:rFonts w:ascii="Wingdings" w:hAnsi="Wingdings" w:hint="default"/>
      </w:rPr>
    </w:lvl>
  </w:abstractNum>
  <w:abstractNum w:abstractNumId="9" w15:restartNumberingAfterBreak="0">
    <w:nsid w:val="25CE0A33"/>
    <w:multiLevelType w:val="hybridMultilevel"/>
    <w:tmpl w:val="F0105404"/>
    <w:lvl w:ilvl="0" w:tplc="98FC7D5A">
      <w:numFmt w:val="bullet"/>
      <w:lvlText w:val=""/>
      <w:lvlJc w:val="left"/>
      <w:pPr>
        <w:ind w:left="419" w:hanging="28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7B4CB40">
      <w:numFmt w:val="bullet"/>
      <w:lvlText w:val="•"/>
      <w:lvlJc w:val="left"/>
      <w:pPr>
        <w:ind w:left="1007" w:hanging="284"/>
      </w:pPr>
      <w:rPr>
        <w:rFonts w:hint="default"/>
      </w:rPr>
    </w:lvl>
    <w:lvl w:ilvl="2" w:tplc="FF12FC70">
      <w:numFmt w:val="bullet"/>
      <w:lvlText w:val="•"/>
      <w:lvlJc w:val="left"/>
      <w:pPr>
        <w:ind w:left="1594" w:hanging="284"/>
      </w:pPr>
      <w:rPr>
        <w:rFonts w:hint="default"/>
      </w:rPr>
    </w:lvl>
    <w:lvl w:ilvl="3" w:tplc="DC1EECD4">
      <w:numFmt w:val="bullet"/>
      <w:lvlText w:val="•"/>
      <w:lvlJc w:val="left"/>
      <w:pPr>
        <w:ind w:left="2181" w:hanging="284"/>
      </w:pPr>
      <w:rPr>
        <w:rFonts w:hint="default"/>
      </w:rPr>
    </w:lvl>
    <w:lvl w:ilvl="4" w:tplc="1A8CBF06">
      <w:numFmt w:val="bullet"/>
      <w:lvlText w:val="•"/>
      <w:lvlJc w:val="left"/>
      <w:pPr>
        <w:ind w:left="2768" w:hanging="284"/>
      </w:pPr>
      <w:rPr>
        <w:rFonts w:hint="default"/>
      </w:rPr>
    </w:lvl>
    <w:lvl w:ilvl="5" w:tplc="DE5C017E">
      <w:numFmt w:val="bullet"/>
      <w:lvlText w:val="•"/>
      <w:lvlJc w:val="left"/>
      <w:pPr>
        <w:ind w:left="3355" w:hanging="284"/>
      </w:pPr>
      <w:rPr>
        <w:rFonts w:hint="default"/>
      </w:rPr>
    </w:lvl>
    <w:lvl w:ilvl="6" w:tplc="8C588884">
      <w:numFmt w:val="bullet"/>
      <w:lvlText w:val="•"/>
      <w:lvlJc w:val="left"/>
      <w:pPr>
        <w:ind w:left="3942" w:hanging="284"/>
      </w:pPr>
      <w:rPr>
        <w:rFonts w:hint="default"/>
      </w:rPr>
    </w:lvl>
    <w:lvl w:ilvl="7" w:tplc="AA30859A">
      <w:numFmt w:val="bullet"/>
      <w:lvlText w:val="•"/>
      <w:lvlJc w:val="left"/>
      <w:pPr>
        <w:ind w:left="4529" w:hanging="284"/>
      </w:pPr>
      <w:rPr>
        <w:rFonts w:hint="default"/>
      </w:rPr>
    </w:lvl>
    <w:lvl w:ilvl="8" w:tplc="0F045F58">
      <w:numFmt w:val="bullet"/>
      <w:lvlText w:val="•"/>
      <w:lvlJc w:val="left"/>
      <w:pPr>
        <w:ind w:left="5116" w:hanging="284"/>
      </w:pPr>
      <w:rPr>
        <w:rFonts w:hint="default"/>
      </w:rPr>
    </w:lvl>
  </w:abstractNum>
  <w:abstractNum w:abstractNumId="10" w15:restartNumberingAfterBreak="0">
    <w:nsid w:val="318F7469"/>
    <w:multiLevelType w:val="hybridMultilevel"/>
    <w:tmpl w:val="700865F2"/>
    <w:lvl w:ilvl="0" w:tplc="655C0C76">
      <w:numFmt w:val="bullet"/>
      <w:lvlText w:val=""/>
      <w:lvlJc w:val="left"/>
      <w:pPr>
        <w:ind w:left="419" w:hanging="262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88D24EAA">
      <w:numFmt w:val="bullet"/>
      <w:lvlText w:val="•"/>
      <w:lvlJc w:val="left"/>
      <w:pPr>
        <w:ind w:left="1007" w:hanging="262"/>
      </w:pPr>
      <w:rPr>
        <w:rFonts w:hint="default"/>
      </w:rPr>
    </w:lvl>
    <w:lvl w:ilvl="2" w:tplc="653654EA">
      <w:numFmt w:val="bullet"/>
      <w:lvlText w:val="•"/>
      <w:lvlJc w:val="left"/>
      <w:pPr>
        <w:ind w:left="1594" w:hanging="262"/>
      </w:pPr>
      <w:rPr>
        <w:rFonts w:hint="default"/>
      </w:rPr>
    </w:lvl>
    <w:lvl w:ilvl="3" w:tplc="F3745610">
      <w:numFmt w:val="bullet"/>
      <w:lvlText w:val="•"/>
      <w:lvlJc w:val="left"/>
      <w:pPr>
        <w:ind w:left="2181" w:hanging="262"/>
      </w:pPr>
      <w:rPr>
        <w:rFonts w:hint="default"/>
      </w:rPr>
    </w:lvl>
    <w:lvl w:ilvl="4" w:tplc="3BBCE490">
      <w:numFmt w:val="bullet"/>
      <w:lvlText w:val="•"/>
      <w:lvlJc w:val="left"/>
      <w:pPr>
        <w:ind w:left="2768" w:hanging="262"/>
      </w:pPr>
      <w:rPr>
        <w:rFonts w:hint="default"/>
      </w:rPr>
    </w:lvl>
    <w:lvl w:ilvl="5" w:tplc="EAB0170A">
      <w:numFmt w:val="bullet"/>
      <w:lvlText w:val="•"/>
      <w:lvlJc w:val="left"/>
      <w:pPr>
        <w:ind w:left="3355" w:hanging="262"/>
      </w:pPr>
      <w:rPr>
        <w:rFonts w:hint="default"/>
      </w:rPr>
    </w:lvl>
    <w:lvl w:ilvl="6" w:tplc="3FD42CAA">
      <w:numFmt w:val="bullet"/>
      <w:lvlText w:val="•"/>
      <w:lvlJc w:val="left"/>
      <w:pPr>
        <w:ind w:left="3942" w:hanging="262"/>
      </w:pPr>
      <w:rPr>
        <w:rFonts w:hint="default"/>
      </w:rPr>
    </w:lvl>
    <w:lvl w:ilvl="7" w:tplc="C292F666">
      <w:numFmt w:val="bullet"/>
      <w:lvlText w:val="•"/>
      <w:lvlJc w:val="left"/>
      <w:pPr>
        <w:ind w:left="4529" w:hanging="262"/>
      </w:pPr>
      <w:rPr>
        <w:rFonts w:hint="default"/>
      </w:rPr>
    </w:lvl>
    <w:lvl w:ilvl="8" w:tplc="45FE913A">
      <w:numFmt w:val="bullet"/>
      <w:lvlText w:val="•"/>
      <w:lvlJc w:val="left"/>
      <w:pPr>
        <w:ind w:left="5116" w:hanging="262"/>
      </w:pPr>
      <w:rPr>
        <w:rFonts w:hint="default"/>
      </w:rPr>
    </w:lvl>
  </w:abstractNum>
  <w:abstractNum w:abstractNumId="11" w15:restartNumberingAfterBreak="0">
    <w:nsid w:val="4064091D"/>
    <w:multiLevelType w:val="hybridMultilevel"/>
    <w:tmpl w:val="A54A7CBC"/>
    <w:lvl w:ilvl="0" w:tplc="655C0C76">
      <w:numFmt w:val="bullet"/>
      <w:lvlText w:val=""/>
      <w:lvlJc w:val="left"/>
      <w:pPr>
        <w:ind w:left="1139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2" w15:restartNumberingAfterBreak="0">
    <w:nsid w:val="4F3D2E0B"/>
    <w:multiLevelType w:val="multilevel"/>
    <w:tmpl w:val="93049F06"/>
    <w:lvl w:ilvl="0">
      <w:start w:val="5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cs="Arial" w:hint="default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840" w:hanging="720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415" w:hanging="720"/>
      </w:pPr>
      <w:rPr>
        <w:rFonts w:hint="default"/>
      </w:rPr>
    </w:lvl>
    <w:lvl w:ilvl="4">
      <w:numFmt w:val="bullet"/>
      <w:lvlText w:val="•"/>
      <w:lvlJc w:val="left"/>
      <w:pPr>
        <w:ind w:left="4274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91" w:hanging="720"/>
      </w:pPr>
      <w:rPr>
        <w:rFonts w:hint="default"/>
      </w:rPr>
    </w:lvl>
    <w:lvl w:ilvl="7">
      <w:numFmt w:val="bullet"/>
      <w:lvlText w:val="•"/>
      <w:lvlJc w:val="left"/>
      <w:pPr>
        <w:ind w:left="6850" w:hanging="720"/>
      </w:pPr>
      <w:rPr>
        <w:rFonts w:hint="default"/>
      </w:rPr>
    </w:lvl>
    <w:lvl w:ilvl="8">
      <w:numFmt w:val="bullet"/>
      <w:lvlText w:val="•"/>
      <w:lvlJc w:val="left"/>
      <w:pPr>
        <w:ind w:left="7709" w:hanging="720"/>
      </w:pPr>
      <w:rPr>
        <w:rFonts w:hint="default"/>
      </w:rPr>
    </w:lvl>
  </w:abstractNum>
  <w:abstractNum w:abstractNumId="13" w15:restartNumberingAfterBreak="0">
    <w:nsid w:val="63493638"/>
    <w:multiLevelType w:val="hybridMultilevel"/>
    <w:tmpl w:val="6B82F2A8"/>
    <w:lvl w:ilvl="0" w:tplc="655C0C76">
      <w:numFmt w:val="bullet"/>
      <w:lvlText w:val=""/>
      <w:lvlJc w:val="left"/>
      <w:pPr>
        <w:ind w:left="1139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4" w15:restartNumberingAfterBreak="0">
    <w:nsid w:val="7CBD2FEB"/>
    <w:multiLevelType w:val="multilevel"/>
    <w:tmpl w:val="E90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1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5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66"/>
    <w:rsid w:val="008831C4"/>
    <w:rsid w:val="008E3466"/>
    <w:rsid w:val="00DA752E"/>
    <w:rsid w:val="00E9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45E2B02-BBAB-4472-88F8-DE82F648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9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840" w:hanging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Mamak</dc:creator>
  <cp:lastModifiedBy>Head Teacher</cp:lastModifiedBy>
  <cp:revision>2</cp:revision>
  <dcterms:created xsi:type="dcterms:W3CDTF">2017-09-14T10:40:00Z</dcterms:created>
  <dcterms:modified xsi:type="dcterms:W3CDTF">2017-09-14T10:40:00Z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2017-09-14T00:00:00Z</vt:filetime>
  </property>
</Properties>
</file>